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4832" w14:textId="77777777" w:rsidR="00000000" w:rsidRDefault="008F085C">
      <w:pPr>
        <w:pStyle w:val="formattext"/>
        <w:jc w:val="right"/>
        <w:divId w:val="228154955"/>
      </w:pPr>
      <w:bookmarkStart w:id="0" w:name="bookmark"/>
      <w:r>
        <w:t xml:space="preserve">ГОСТ 21.704-2011 </w:t>
      </w:r>
    </w:p>
    <w:p w14:paraId="1A3C5153" w14:textId="77777777" w:rsidR="00000000" w:rsidRDefault="008F085C">
      <w:pPr>
        <w:pStyle w:val="headertext"/>
        <w:jc w:val="center"/>
        <w:divId w:val="228154955"/>
      </w:pPr>
      <w:r>
        <w:t>     </w:t>
      </w:r>
      <w:r>
        <w:br/>
        <w:t xml:space="preserve">      </w:t>
      </w:r>
    </w:p>
    <w:p w14:paraId="1708A89C" w14:textId="77777777" w:rsidR="00000000" w:rsidRDefault="008F085C">
      <w:pPr>
        <w:pStyle w:val="headertext"/>
        <w:jc w:val="center"/>
        <w:divId w:val="228154955"/>
      </w:pPr>
      <w:r>
        <w:t xml:space="preserve">МЕЖГОСУДАРСТВЕННЫЙ СТАНДАРТ </w:t>
      </w:r>
    </w:p>
    <w:p w14:paraId="423918C7" w14:textId="77777777" w:rsidR="00000000" w:rsidRDefault="008F085C">
      <w:pPr>
        <w:pStyle w:val="formattext"/>
        <w:jc w:val="center"/>
        <w:divId w:val="228154955"/>
      </w:pPr>
    </w:p>
    <w:p w14:paraId="2378554C" w14:textId="77777777" w:rsidR="00000000" w:rsidRDefault="008F085C">
      <w:pPr>
        <w:pStyle w:val="headertext"/>
        <w:jc w:val="center"/>
        <w:divId w:val="228154955"/>
      </w:pPr>
      <w:r>
        <w:t xml:space="preserve">Система проектной документации для строительства </w:t>
      </w:r>
    </w:p>
    <w:p w14:paraId="5A6D17A1" w14:textId="77777777" w:rsidR="00000000" w:rsidRDefault="008F085C">
      <w:pPr>
        <w:pStyle w:val="headertext"/>
        <w:jc w:val="center"/>
        <w:divId w:val="228154955"/>
      </w:pPr>
      <w:r>
        <w:t xml:space="preserve">ПРАВИЛА ВЫПОЛНЕНИЯ РАБОЧЕЙ ДОКУМЕНТАЦИИ НАРУЖНЫХ СЕТЕЙ ВОДОСНАБЖЕНИЯ И КАНАЛИЗАЦИИ </w:t>
      </w:r>
    </w:p>
    <w:p w14:paraId="26305F38" w14:textId="77777777" w:rsidR="00000000" w:rsidRDefault="008F085C">
      <w:pPr>
        <w:pStyle w:val="headertext"/>
        <w:jc w:val="center"/>
        <w:divId w:val="228154955"/>
      </w:pPr>
      <w:r>
        <w:t xml:space="preserve">System of design documents for construction. Rules for execution of working documentation of outside networks of water supply and sewerage </w:t>
      </w:r>
    </w:p>
    <w:p w14:paraId="28C1B81E" w14:textId="77777777" w:rsidR="00000000" w:rsidRDefault="008F085C">
      <w:pPr>
        <w:pStyle w:val="formattext"/>
        <w:divId w:val="228154955"/>
      </w:pPr>
    </w:p>
    <w:p w14:paraId="2AC12965" w14:textId="77777777" w:rsidR="00000000" w:rsidRDefault="008F085C">
      <w:pPr>
        <w:pStyle w:val="formattext"/>
        <w:divId w:val="228154955"/>
      </w:pPr>
      <w:r>
        <w:t xml:space="preserve">МКС 01.100.30 </w:t>
      </w:r>
    </w:p>
    <w:p w14:paraId="4F5DE101" w14:textId="77777777" w:rsidR="00000000" w:rsidRDefault="008F085C">
      <w:pPr>
        <w:pStyle w:val="formattext"/>
        <w:jc w:val="right"/>
        <w:divId w:val="228154955"/>
      </w:pPr>
      <w:r>
        <w:t>Дата введения 2</w:t>
      </w:r>
      <w:r>
        <w:t>013-05-01</w:t>
      </w:r>
      <w:r>
        <w:t xml:space="preserve"> </w:t>
      </w:r>
    </w:p>
    <w:p w14:paraId="5F8DD0FB" w14:textId="77777777" w:rsidR="00000000" w:rsidRDefault="008F085C">
      <w:pPr>
        <w:pStyle w:val="formattext"/>
        <w:jc w:val="center"/>
        <w:divId w:val="228154955"/>
      </w:pPr>
      <w:r>
        <w:br/>
      </w:r>
      <w:bookmarkStart w:id="1" w:name="P000E"/>
      <w:bookmarkEnd w:id="1"/>
    </w:p>
    <w:p w14:paraId="5E97236B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Предисловие</w:t>
      </w:r>
    </w:p>
    <w:p w14:paraId="6736B1D6" w14:textId="77777777" w:rsidR="00000000" w:rsidRDefault="008F085C">
      <w:pPr>
        <w:pStyle w:val="headertext"/>
        <w:jc w:val="center"/>
        <w:divId w:val="228154955"/>
      </w:pPr>
      <w:r>
        <w:t xml:space="preserve">Предисловие </w:t>
      </w:r>
    </w:p>
    <w:p w14:paraId="38514326" w14:textId="77777777" w:rsidR="00000000" w:rsidRDefault="008F085C">
      <w:pPr>
        <w:pStyle w:val="formattext"/>
        <w:divId w:val="228154955"/>
      </w:pPr>
    </w:p>
    <w:p w14:paraId="2089CB91" w14:textId="77777777" w:rsidR="00000000" w:rsidRDefault="008F085C">
      <w:pPr>
        <w:pStyle w:val="formattext"/>
        <w:spacing w:after="240"/>
        <w:ind w:firstLine="480"/>
        <w:divId w:val="228154955"/>
      </w:pPr>
      <w:r>
        <w:t>Цели, основные принципы и общие правила проведения работ по межгосударственной стандартизации установлены</w:t>
      </w:r>
      <w:r>
        <w:t xml:space="preserve"> </w:t>
      </w:r>
      <w:hyperlink r:id="rId6" w:history="1">
        <w:r>
          <w:rPr>
            <w:rStyle w:val="a3"/>
          </w:rPr>
          <w:t>ГОСТ 1.0</w:t>
        </w:r>
      </w:hyperlink>
      <w:r>
        <w:t xml:space="preserve"> "Межгосударственная система стандартизации. Основные полож</w:t>
      </w:r>
      <w:r>
        <w:t>ения" и</w:t>
      </w:r>
      <w:r>
        <w:t xml:space="preserve"> </w:t>
      </w:r>
      <w:hyperlink r:id="rId7" w:history="1">
        <w:r>
          <w:rPr>
            <w:rStyle w:val="a3"/>
          </w:rPr>
          <w:t>ГОСТ 1.2</w:t>
        </w:r>
      </w:hyperlink>
      <w:r>
        <w:t xml:space="preserve">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</w:t>
      </w:r>
    </w:p>
    <w:p w14:paraId="61534D72" w14:textId="77777777" w:rsidR="00000000" w:rsidRDefault="008F085C">
      <w:pPr>
        <w:pStyle w:val="formattext"/>
        <w:ind w:firstLine="480"/>
        <w:divId w:val="228154955"/>
      </w:pPr>
      <w:r>
        <w:rPr>
          <w:b/>
          <w:bCs/>
        </w:rPr>
        <w:t>Сведения</w:t>
      </w:r>
      <w:r>
        <w:rPr>
          <w:b/>
          <w:bCs/>
        </w:rPr>
        <w:t xml:space="preserve"> о стандарте</w:t>
      </w:r>
      <w:r>
        <w:br/>
      </w:r>
      <w:r>
        <w:br/>
      </w:r>
    </w:p>
    <w:p w14:paraId="53CEEB19" w14:textId="77777777" w:rsidR="00000000" w:rsidRDefault="008F085C">
      <w:pPr>
        <w:pStyle w:val="formattext"/>
        <w:ind w:firstLine="480"/>
        <w:divId w:val="228154955"/>
      </w:pPr>
      <w:r>
        <w:lastRenderedPageBreak/>
        <w:t>1 РАЗРАБОТАН Открытым акционерным обществом "Центр методологии нормирования и стандартизации в строительстве" (ОАО "ЦНС")</w:t>
      </w:r>
      <w:r>
        <w:br/>
      </w:r>
      <w:r>
        <w:br/>
      </w:r>
    </w:p>
    <w:p w14:paraId="441E125F" w14:textId="77777777" w:rsidR="00000000" w:rsidRDefault="008F085C">
      <w:pPr>
        <w:pStyle w:val="formattext"/>
        <w:ind w:firstLine="480"/>
        <w:divId w:val="228154955"/>
      </w:pPr>
      <w:r>
        <w:t>2 ВНЕСЕН Техническим комитетом ТК 465 "Строительство"</w:t>
      </w:r>
      <w:r>
        <w:br/>
      </w:r>
      <w:r>
        <w:br/>
      </w:r>
    </w:p>
    <w:p w14:paraId="50B39CC1" w14:textId="77777777" w:rsidR="00000000" w:rsidRDefault="008F085C">
      <w:pPr>
        <w:pStyle w:val="formattext"/>
        <w:spacing w:after="240"/>
        <w:ind w:firstLine="480"/>
        <w:divId w:val="228154955"/>
      </w:pPr>
      <w:r>
        <w:t>3 ПРИНЯТ Межгосударственной научно-технической комиссией по с</w:t>
      </w:r>
      <w:r>
        <w:t>тандартизации, техническому нормированию и оценке соответствия в строительстве (МНТКС) (протокол от 8 декабря 2011 г. N 39)</w:t>
      </w:r>
    </w:p>
    <w:p w14:paraId="15917494" w14:textId="77777777" w:rsidR="00000000" w:rsidRDefault="008F085C">
      <w:pPr>
        <w:pStyle w:val="formattext"/>
        <w:spacing w:after="240"/>
        <w:ind w:firstLine="480"/>
        <w:divId w:val="228154955"/>
      </w:pPr>
      <w:r>
        <w:t>За принятие проголосовали: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1365"/>
        <w:gridCol w:w="5042"/>
      </w:tblGrid>
      <w:tr w:rsidR="00000000" w14:paraId="4168F4D2" w14:textId="77777777">
        <w:trPr>
          <w:divId w:val="1734962854"/>
          <w:trHeight w:val="15"/>
        </w:trPr>
        <w:tc>
          <w:tcPr>
            <w:tcW w:w="2807" w:type="dxa"/>
            <w:vAlign w:val="center"/>
            <w:hideMark/>
          </w:tcPr>
          <w:p w14:paraId="08320ACA" w14:textId="77777777" w:rsidR="00000000" w:rsidRDefault="008F085C"/>
        </w:tc>
        <w:tc>
          <w:tcPr>
            <w:tcW w:w="2280" w:type="dxa"/>
            <w:vAlign w:val="center"/>
            <w:hideMark/>
          </w:tcPr>
          <w:p w14:paraId="02D4A3A1" w14:textId="77777777" w:rsidR="00000000" w:rsidRDefault="008F08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63" w:type="dxa"/>
            <w:vAlign w:val="center"/>
            <w:hideMark/>
          </w:tcPr>
          <w:p w14:paraId="32960C77" w14:textId="77777777" w:rsidR="00000000" w:rsidRDefault="008F08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B7C7FF" w14:textId="77777777">
        <w:trPr>
          <w:divId w:val="1734962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84E09F" w14:textId="77777777" w:rsidR="00000000" w:rsidRDefault="008F085C">
            <w:pPr>
              <w:pStyle w:val="formattext"/>
              <w:jc w:val="center"/>
            </w:pPr>
            <w:r>
              <w:t>Краткое наименование страны по МК (ИСО 3166) 004-97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AA26C6" w14:textId="77777777" w:rsidR="00000000" w:rsidRDefault="008F085C">
            <w:pPr>
              <w:pStyle w:val="formattext"/>
              <w:jc w:val="center"/>
            </w:pPr>
            <w:r>
              <w:t>Код страны по</w:t>
            </w:r>
            <w:r>
              <w:br/>
              <w:t xml:space="preserve"> МК (ИСО 3166) 004-97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9E733E" w14:textId="77777777" w:rsidR="00000000" w:rsidRDefault="008F085C">
            <w:pPr>
              <w:pStyle w:val="formattext"/>
              <w:jc w:val="center"/>
            </w:pPr>
            <w:r>
              <w:t xml:space="preserve">Сокращенное наименование национального органа по стандартизации </w:t>
            </w:r>
          </w:p>
        </w:tc>
      </w:tr>
      <w:tr w:rsidR="00000000" w14:paraId="48C0CA75" w14:textId="77777777">
        <w:trPr>
          <w:divId w:val="1734962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805D81" w14:textId="77777777" w:rsidR="00000000" w:rsidRDefault="008F085C">
            <w:pPr>
              <w:pStyle w:val="formattext"/>
            </w:pPr>
            <w:r>
              <w:t xml:space="preserve">Азербайджан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8FC57F" w14:textId="77777777" w:rsidR="00000000" w:rsidRDefault="008F085C">
            <w:pPr>
              <w:pStyle w:val="formattext"/>
              <w:jc w:val="center"/>
            </w:pPr>
            <w:r>
              <w:t xml:space="preserve">AZ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989CB7" w14:textId="77777777" w:rsidR="00000000" w:rsidRDefault="008F085C">
            <w:pPr>
              <w:pStyle w:val="formattext"/>
            </w:pPr>
            <w:r>
              <w:t>Госстрой</w:t>
            </w:r>
          </w:p>
        </w:tc>
      </w:tr>
      <w:tr w:rsidR="00000000" w14:paraId="04599157" w14:textId="77777777">
        <w:trPr>
          <w:divId w:val="173496285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23CA44" w14:textId="77777777" w:rsidR="00000000" w:rsidRDefault="008F085C">
            <w:pPr>
              <w:pStyle w:val="formattext"/>
            </w:pPr>
            <w:r>
              <w:t xml:space="preserve">Армения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134B6D" w14:textId="77777777" w:rsidR="00000000" w:rsidRDefault="008F085C">
            <w:pPr>
              <w:pStyle w:val="formattext"/>
              <w:jc w:val="center"/>
            </w:pPr>
            <w:r>
              <w:t xml:space="preserve">AM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415B55" w14:textId="77777777" w:rsidR="00000000" w:rsidRDefault="008F085C">
            <w:pPr>
              <w:pStyle w:val="formattext"/>
            </w:pPr>
            <w:r>
              <w:t>Министерство градостроительства</w:t>
            </w:r>
          </w:p>
        </w:tc>
      </w:tr>
      <w:tr w:rsidR="00000000" w14:paraId="074FAD6D" w14:textId="77777777">
        <w:trPr>
          <w:divId w:val="173496285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B2978B0" w14:textId="77777777" w:rsidR="00000000" w:rsidRDefault="008F085C">
            <w:pPr>
              <w:pStyle w:val="formattext"/>
            </w:pPr>
            <w:r>
              <w:t xml:space="preserve">Казахстан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080016" w14:textId="77777777" w:rsidR="00000000" w:rsidRDefault="008F085C">
            <w:pPr>
              <w:pStyle w:val="formattext"/>
              <w:jc w:val="center"/>
            </w:pPr>
            <w:r>
              <w:t xml:space="preserve">KZ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AF8011E" w14:textId="77777777" w:rsidR="00000000" w:rsidRDefault="008F085C">
            <w:pPr>
              <w:pStyle w:val="formattext"/>
            </w:pPr>
            <w:r>
              <w:t xml:space="preserve">Агентство </w:t>
            </w:r>
            <w:r>
              <w:t>по делам строительства и жилищно-коммунального хозяйства</w:t>
            </w:r>
          </w:p>
        </w:tc>
      </w:tr>
      <w:tr w:rsidR="00000000" w14:paraId="532B6E34" w14:textId="77777777">
        <w:trPr>
          <w:divId w:val="173496285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BCDF31" w14:textId="77777777" w:rsidR="00000000" w:rsidRDefault="008F085C">
            <w:pPr>
              <w:pStyle w:val="formattext"/>
            </w:pPr>
            <w:r>
              <w:t xml:space="preserve">Киргизия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6CB198D" w14:textId="77777777" w:rsidR="00000000" w:rsidRDefault="008F085C">
            <w:pPr>
              <w:pStyle w:val="formattext"/>
              <w:jc w:val="center"/>
            </w:pPr>
            <w:r>
              <w:t xml:space="preserve">KG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A02801" w14:textId="77777777" w:rsidR="00000000" w:rsidRDefault="008F085C">
            <w:pPr>
              <w:pStyle w:val="formattext"/>
            </w:pPr>
            <w:r>
              <w:t>Госстрой</w:t>
            </w:r>
          </w:p>
        </w:tc>
      </w:tr>
      <w:tr w:rsidR="00000000" w14:paraId="0F278030" w14:textId="77777777">
        <w:trPr>
          <w:divId w:val="173496285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2F9170" w14:textId="77777777" w:rsidR="00000000" w:rsidRDefault="008F085C">
            <w:pPr>
              <w:pStyle w:val="formattext"/>
            </w:pPr>
            <w:r>
              <w:t xml:space="preserve">Молдова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FEB59A4" w14:textId="77777777" w:rsidR="00000000" w:rsidRDefault="008F085C">
            <w:pPr>
              <w:pStyle w:val="formattext"/>
              <w:jc w:val="center"/>
            </w:pPr>
            <w:r>
              <w:t xml:space="preserve">MD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DACE42" w14:textId="77777777" w:rsidR="00000000" w:rsidRDefault="008F085C">
            <w:pPr>
              <w:pStyle w:val="formattext"/>
            </w:pPr>
            <w:r>
              <w:t>Министерство строительства и регионального развития</w:t>
            </w:r>
          </w:p>
        </w:tc>
      </w:tr>
      <w:tr w:rsidR="00000000" w14:paraId="1E238899" w14:textId="77777777">
        <w:trPr>
          <w:divId w:val="173496285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6D6C7A" w14:textId="77777777" w:rsidR="00000000" w:rsidRDefault="008F085C">
            <w:pPr>
              <w:pStyle w:val="formattext"/>
            </w:pPr>
            <w: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E7899D" w14:textId="77777777" w:rsidR="00000000" w:rsidRDefault="008F085C">
            <w:pPr>
              <w:pStyle w:val="formattext"/>
              <w:jc w:val="center"/>
            </w:pPr>
            <w:r>
              <w:t xml:space="preserve">RU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E9751A2" w14:textId="77777777" w:rsidR="00000000" w:rsidRDefault="008F085C">
            <w:pPr>
              <w:pStyle w:val="formattext"/>
            </w:pPr>
            <w:r>
              <w:t>Департамент архитектуры, строительства и градостроительной политики Министерства регионального развития</w:t>
            </w:r>
          </w:p>
        </w:tc>
      </w:tr>
      <w:tr w:rsidR="00000000" w14:paraId="6D43FE1C" w14:textId="77777777">
        <w:trPr>
          <w:divId w:val="173496285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43C19C4" w14:textId="77777777" w:rsidR="00000000" w:rsidRDefault="008F085C">
            <w:pPr>
              <w:pStyle w:val="formattext"/>
            </w:pPr>
            <w:r>
              <w:t xml:space="preserve">Таджикистан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B55949" w14:textId="77777777" w:rsidR="00000000" w:rsidRDefault="008F085C">
            <w:pPr>
              <w:pStyle w:val="formattext"/>
              <w:jc w:val="center"/>
            </w:pPr>
            <w:r>
              <w:t xml:space="preserve">TJ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2EFA44" w14:textId="77777777" w:rsidR="00000000" w:rsidRDefault="008F085C">
            <w:pPr>
              <w:pStyle w:val="formattext"/>
            </w:pPr>
            <w:r>
              <w:t>Агентство по строительству и архитектуре при Правительстве</w:t>
            </w:r>
          </w:p>
        </w:tc>
      </w:tr>
      <w:tr w:rsidR="00000000" w14:paraId="775D026B" w14:textId="77777777">
        <w:trPr>
          <w:divId w:val="173496285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78583A" w14:textId="77777777" w:rsidR="00000000" w:rsidRDefault="008F085C">
            <w:pPr>
              <w:pStyle w:val="formattext"/>
            </w:pPr>
            <w:r>
              <w:t xml:space="preserve">Узбекистан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7DDA42D" w14:textId="77777777" w:rsidR="00000000" w:rsidRDefault="008F085C">
            <w:pPr>
              <w:pStyle w:val="formattext"/>
              <w:jc w:val="center"/>
            </w:pPr>
            <w:r>
              <w:t xml:space="preserve">UZ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F03CE6" w14:textId="77777777" w:rsidR="00000000" w:rsidRDefault="008F085C">
            <w:pPr>
              <w:pStyle w:val="formattext"/>
            </w:pPr>
            <w:r>
              <w:t>Госархитектстрой</w:t>
            </w:r>
          </w:p>
        </w:tc>
      </w:tr>
      <w:tr w:rsidR="00000000" w14:paraId="6BAAE818" w14:textId="77777777">
        <w:trPr>
          <w:divId w:val="1734962854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32ABEC" w14:textId="77777777" w:rsidR="00000000" w:rsidRDefault="008F085C">
            <w:pPr>
              <w:pStyle w:val="formattext"/>
            </w:pPr>
            <w:r>
              <w:t xml:space="preserve">Украина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FA49B0" w14:textId="77777777" w:rsidR="00000000" w:rsidRDefault="008F085C">
            <w:pPr>
              <w:pStyle w:val="formattext"/>
              <w:jc w:val="center"/>
            </w:pPr>
            <w:r>
              <w:t xml:space="preserve">UA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E9AD52" w14:textId="77777777" w:rsidR="00000000" w:rsidRDefault="008F085C">
            <w:pPr>
              <w:pStyle w:val="formattext"/>
            </w:pPr>
            <w:r>
              <w:t>Министерство регионально</w:t>
            </w:r>
            <w:r>
              <w:t>го развития, строительства и ЖКХ</w:t>
            </w:r>
          </w:p>
        </w:tc>
      </w:tr>
    </w:tbl>
    <w:p w14:paraId="1696E199" w14:textId="77777777" w:rsidR="00000000" w:rsidRDefault="008F085C">
      <w:pPr>
        <w:pStyle w:val="formattext"/>
        <w:divId w:val="228154955"/>
      </w:pPr>
      <w:r>
        <w:t>           </w:t>
      </w:r>
      <w:r>
        <w:t xml:space="preserve"> </w:t>
      </w:r>
    </w:p>
    <w:p w14:paraId="35596E3E" w14:textId="77777777" w:rsidR="00000000" w:rsidRDefault="008F085C">
      <w:pPr>
        <w:pStyle w:val="formattext"/>
        <w:ind w:firstLine="480"/>
        <w:divId w:val="228154955"/>
      </w:pPr>
      <w:r>
        <w:t xml:space="preserve">4 Приказом Федерального агентства по техническому регулированию и метрологии от 11 октября 2012 г. N 484-ст межгосударственный стандарт ГОСТ 21.704-2011 введен в действие в качестве национального стандарта с </w:t>
      </w:r>
      <w:r>
        <w:t>1 мая 2013 г.</w:t>
      </w:r>
      <w:r>
        <w:br/>
      </w:r>
      <w:r>
        <w:br/>
      </w:r>
    </w:p>
    <w:p w14:paraId="42E71B30" w14:textId="77777777" w:rsidR="00000000" w:rsidRDefault="008F085C">
      <w:pPr>
        <w:pStyle w:val="formattext"/>
        <w:ind w:firstLine="480"/>
        <w:divId w:val="228154955"/>
      </w:pPr>
      <w:r>
        <w:lastRenderedPageBreak/>
        <w:t>4* ВЗАМЕН</w:t>
      </w:r>
      <w:r>
        <w:t xml:space="preserve"> </w:t>
      </w:r>
      <w:hyperlink r:id="rId8" w:history="1">
        <w:r>
          <w:rPr>
            <w:rStyle w:val="a3"/>
            <w:shd w:val="clear" w:color="auto" w:fill="FFC0CB"/>
          </w:rPr>
          <w:t>ГОСТ 21.604-82</w:t>
        </w:r>
      </w:hyperlink>
      <w:r>
        <w:t xml:space="preserve"> </w:t>
      </w:r>
    </w:p>
    <w:p w14:paraId="370AD209" w14:textId="77777777" w:rsidR="00000000" w:rsidRDefault="008F085C">
      <w:pPr>
        <w:pStyle w:val="formattext"/>
        <w:divId w:val="228154955"/>
      </w:pPr>
      <w:r>
        <w:t xml:space="preserve">________________ </w:t>
      </w:r>
    </w:p>
    <w:p w14:paraId="352875B1" w14:textId="77777777" w:rsidR="00000000" w:rsidRDefault="008F085C">
      <w:pPr>
        <w:pStyle w:val="formattext"/>
        <w:ind w:firstLine="480"/>
        <w:divId w:val="228154955"/>
      </w:pPr>
      <w:r>
        <w:t xml:space="preserve">* Нумерация соответствует оригиналу. - Примечание изготовителя базы данных. </w:t>
      </w:r>
    </w:p>
    <w:p w14:paraId="6C37D9A5" w14:textId="77777777" w:rsidR="00000000" w:rsidRDefault="008F085C">
      <w:pPr>
        <w:pStyle w:val="formattext"/>
        <w:divId w:val="228154955"/>
      </w:pPr>
      <w:r>
        <w:t>           </w:t>
      </w:r>
      <w:r>
        <w:br/>
      </w:r>
    </w:p>
    <w:p w14:paraId="35A580AF" w14:textId="77777777" w:rsidR="00000000" w:rsidRDefault="008F085C">
      <w:pPr>
        <w:pStyle w:val="formattext"/>
        <w:spacing w:after="240"/>
        <w:ind w:firstLine="480"/>
        <w:divId w:val="228154955"/>
      </w:pPr>
      <w:r>
        <w:t>5 ИЗДАНИЕ (июль 2020 г.) с Изменением N 1 (ИУС 3-2017</w:t>
      </w:r>
      <w:r>
        <w:t>)</w:t>
      </w:r>
    </w:p>
    <w:p w14:paraId="2946893A" w14:textId="77777777" w:rsidR="00000000" w:rsidRDefault="008F085C">
      <w:pPr>
        <w:pStyle w:val="formattext"/>
        <w:spacing w:after="240"/>
        <w:ind w:firstLine="480"/>
        <w:divId w:val="228154955"/>
      </w:pPr>
    </w:p>
    <w:p w14:paraId="120B2CC5" w14:textId="77777777" w:rsidR="00000000" w:rsidRDefault="008F085C">
      <w:pPr>
        <w:pStyle w:val="formattext"/>
        <w:spacing w:after="240"/>
        <w:ind w:firstLine="480"/>
        <w:divId w:val="228154955"/>
      </w:pPr>
      <w:r>
        <w:rPr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</w:t>
      </w:r>
      <w:r>
        <w:rPr>
          <w:i/>
          <w:iCs/>
        </w:rPr>
        <w:t xml:space="preserve"> в этих государствах, а также в сети Интернет на сайтах соответствующих национальных органов по стандартизации.</w:t>
      </w:r>
    </w:p>
    <w:p w14:paraId="51C14BF8" w14:textId="77777777" w:rsidR="00000000" w:rsidRDefault="008F085C">
      <w:pPr>
        <w:pStyle w:val="formattext"/>
        <w:spacing w:after="240"/>
        <w:ind w:firstLine="480"/>
        <w:divId w:val="228154955"/>
      </w:pPr>
      <w:r>
        <w:rPr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</w:t>
      </w:r>
      <w:r>
        <w:rPr>
          <w:i/>
          <w:iCs/>
        </w:rPr>
        <w:t>государственного совета по стандартизации, метрологии и сертификации в каталоге "Межгосударственные стандарты</w:t>
      </w:r>
      <w:r>
        <w:rPr>
          <w:i/>
          <w:iCs/>
        </w:rPr>
        <w:t>"</w:t>
      </w:r>
    </w:p>
    <w:p w14:paraId="7F8C5117" w14:textId="77777777" w:rsidR="00000000" w:rsidRDefault="008F085C">
      <w:pPr>
        <w:pStyle w:val="formattext"/>
        <w:ind w:firstLine="480"/>
        <w:divId w:val="228154955"/>
      </w:pPr>
      <w:r>
        <w:br/>
      </w:r>
      <w:r>
        <w:br/>
      </w:r>
      <w:bookmarkStart w:id="2" w:name="P0021"/>
      <w:bookmarkEnd w:id="2"/>
    </w:p>
    <w:p w14:paraId="450FE40E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1 Область применения</w:t>
      </w:r>
    </w:p>
    <w:p w14:paraId="0DACBAF1" w14:textId="77777777" w:rsidR="00000000" w:rsidRDefault="008F085C">
      <w:pPr>
        <w:pStyle w:val="headertext"/>
        <w:divId w:val="228154955"/>
      </w:pPr>
      <w:r>
        <w:t> </w:t>
      </w:r>
      <w:r>
        <w:t xml:space="preserve">    1 Область применения </w:t>
      </w:r>
    </w:p>
    <w:p w14:paraId="368C5876" w14:textId="77777777" w:rsidR="00000000" w:rsidRDefault="008F085C">
      <w:pPr>
        <w:pStyle w:val="formattext"/>
        <w:divId w:val="228154955"/>
      </w:pPr>
    </w:p>
    <w:p w14:paraId="412A8773" w14:textId="77777777" w:rsidR="00000000" w:rsidRDefault="008F085C">
      <w:pPr>
        <w:pStyle w:val="formattext"/>
        <w:spacing w:after="240"/>
        <w:ind w:firstLine="480"/>
        <w:divId w:val="228154955"/>
      </w:pPr>
      <w:r>
        <w:t>Настоящий стандарт устанавливает состав и правила выполнения рабочей документации наружных</w:t>
      </w:r>
      <w:r>
        <w:t xml:space="preserve"> сетей водоснабжения и канализации объектов строительства различного назначения.</w:t>
      </w:r>
    </w:p>
    <w:p w14:paraId="179B25CA" w14:textId="77777777" w:rsidR="00000000" w:rsidRDefault="008F085C">
      <w:pPr>
        <w:pStyle w:val="formattext"/>
        <w:ind w:firstLine="480"/>
        <w:divId w:val="228154955"/>
      </w:pPr>
      <w:r>
        <w:br/>
      </w:r>
      <w:r>
        <w:br/>
      </w:r>
      <w:bookmarkStart w:id="3" w:name="P0025"/>
      <w:bookmarkEnd w:id="3"/>
    </w:p>
    <w:p w14:paraId="36057626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2 Нормативные ссылки</w:t>
      </w:r>
    </w:p>
    <w:p w14:paraId="0A925963" w14:textId="77777777" w:rsidR="00000000" w:rsidRDefault="008F085C">
      <w:pPr>
        <w:pStyle w:val="headertext"/>
        <w:divId w:val="228154955"/>
      </w:pPr>
      <w:r>
        <w:t xml:space="preserve">     2 Нормативные ссылки </w:t>
      </w:r>
    </w:p>
    <w:p w14:paraId="2B7BECAE" w14:textId="77777777" w:rsidR="00000000" w:rsidRDefault="008F085C">
      <w:pPr>
        <w:pStyle w:val="formattext"/>
        <w:divId w:val="228154955"/>
      </w:pPr>
    </w:p>
    <w:p w14:paraId="4C338E26" w14:textId="77777777" w:rsidR="00000000" w:rsidRDefault="008F085C">
      <w:pPr>
        <w:pStyle w:val="formattext"/>
        <w:spacing w:after="240"/>
        <w:ind w:firstLine="480"/>
        <w:divId w:val="228154955"/>
      </w:pPr>
      <w:r>
        <w:t>В настоящем стандарте использованы нормативные ссылки на следующие межгосударственные стандарты:</w:t>
      </w:r>
    </w:p>
    <w:p w14:paraId="70E137D2" w14:textId="77777777" w:rsidR="00000000" w:rsidRDefault="008F085C">
      <w:pPr>
        <w:pStyle w:val="formattext"/>
        <w:spacing w:after="240"/>
        <w:ind w:firstLine="480"/>
        <w:divId w:val="228154955"/>
      </w:pPr>
      <w:hyperlink r:id="rId9" w:history="1">
        <w:r>
          <w:rPr>
            <w:rStyle w:val="a3"/>
          </w:rPr>
          <w:t>ГОСТ 2.317</w:t>
        </w:r>
      </w:hyperlink>
      <w:r>
        <w:t xml:space="preserve"> Единая система конструкторской документации. Аксонометрические проекции </w:t>
      </w:r>
    </w:p>
    <w:p w14:paraId="0B276256" w14:textId="77777777" w:rsidR="00000000" w:rsidRDefault="008F085C">
      <w:pPr>
        <w:pStyle w:val="formattext"/>
        <w:ind w:firstLine="480"/>
        <w:divId w:val="228154955"/>
      </w:pPr>
      <w:hyperlink r:id="rId10" w:history="1">
        <w:r>
          <w:rPr>
            <w:rStyle w:val="a3"/>
            <w:shd w:val="clear" w:color="auto" w:fill="FFC0CB"/>
          </w:rPr>
          <w:t>ГОСТ 21.101</w:t>
        </w:r>
      </w:hyperlink>
      <w:r>
        <w:t>* Система проектной документации для строительства. Основные требования к проектной и рабочей до</w:t>
      </w:r>
      <w:r>
        <w:t xml:space="preserve">кументации </w:t>
      </w:r>
    </w:p>
    <w:p w14:paraId="00F43837" w14:textId="77777777" w:rsidR="00000000" w:rsidRDefault="008F085C">
      <w:pPr>
        <w:pStyle w:val="formattext"/>
        <w:divId w:val="228154955"/>
      </w:pPr>
      <w:r>
        <w:t xml:space="preserve">_______________ </w:t>
      </w:r>
    </w:p>
    <w:p w14:paraId="341D4796" w14:textId="77777777" w:rsidR="00000000" w:rsidRDefault="008F085C">
      <w:pPr>
        <w:pStyle w:val="formattext"/>
        <w:spacing w:after="240"/>
        <w:ind w:firstLine="480"/>
        <w:divId w:val="228154955"/>
      </w:pPr>
      <w:r>
        <w:t>* В Российской Федерации действует</w:t>
      </w:r>
      <w:r>
        <w:t xml:space="preserve"> </w:t>
      </w:r>
      <w:hyperlink r:id="rId11" w:history="1">
        <w:r>
          <w:rPr>
            <w:rStyle w:val="a3"/>
            <w:shd w:val="clear" w:color="auto" w:fill="FFC0CB"/>
          </w:rPr>
          <w:t>ГОСТ Р 21.1101-2013</w:t>
        </w:r>
      </w:hyperlink>
      <w:r>
        <w:t>.</w:t>
      </w:r>
    </w:p>
    <w:p w14:paraId="62500269" w14:textId="77777777" w:rsidR="00000000" w:rsidRDefault="008F085C">
      <w:pPr>
        <w:pStyle w:val="formattext"/>
        <w:spacing w:after="240"/>
        <w:ind w:firstLine="480"/>
        <w:divId w:val="228154955"/>
      </w:pPr>
    </w:p>
    <w:p w14:paraId="32794EF9" w14:textId="77777777" w:rsidR="00000000" w:rsidRDefault="008F085C">
      <w:pPr>
        <w:pStyle w:val="formattext"/>
        <w:spacing w:after="240"/>
        <w:ind w:firstLine="480"/>
        <w:divId w:val="228154955"/>
      </w:pPr>
      <w:hyperlink r:id="rId12" w:history="1">
        <w:r>
          <w:rPr>
            <w:rStyle w:val="a3"/>
          </w:rPr>
          <w:t>ГОСТ 21.110</w:t>
        </w:r>
      </w:hyperlink>
      <w:r>
        <w:t xml:space="preserve"> Система проектной документации для строительства. Спецификация обору</w:t>
      </w:r>
      <w:r>
        <w:t>дования, изделий и материалов</w:t>
      </w:r>
    </w:p>
    <w:p w14:paraId="72D779ED" w14:textId="77777777" w:rsidR="00000000" w:rsidRDefault="008F085C">
      <w:pPr>
        <w:pStyle w:val="formattext"/>
        <w:spacing w:after="240"/>
        <w:ind w:firstLine="480"/>
        <w:divId w:val="228154955"/>
      </w:pPr>
      <w:hyperlink r:id="rId13" w:history="1">
        <w:r>
          <w:rPr>
            <w:rStyle w:val="a3"/>
          </w:rPr>
          <w:t>ГОСТ 21.114</w:t>
        </w:r>
      </w:hyperlink>
      <w:r>
        <w:t xml:space="preserve"> Система проектной документации для строительства. Правила выполнения эскизных чертежей общих видов нетиповых изделий</w:t>
      </w:r>
    </w:p>
    <w:p w14:paraId="4F6D6046" w14:textId="77777777" w:rsidR="00000000" w:rsidRDefault="008F085C">
      <w:pPr>
        <w:pStyle w:val="formattext"/>
        <w:spacing w:after="240"/>
        <w:ind w:firstLine="480"/>
        <w:divId w:val="228154955"/>
      </w:pPr>
      <w:hyperlink r:id="rId14" w:history="1">
        <w:r>
          <w:rPr>
            <w:rStyle w:val="a3"/>
            <w:shd w:val="clear" w:color="auto" w:fill="FFC0CB"/>
          </w:rPr>
          <w:t>ГОСТ 21.2</w:t>
        </w:r>
        <w:r>
          <w:rPr>
            <w:rStyle w:val="a3"/>
            <w:shd w:val="clear" w:color="auto" w:fill="FFC0CB"/>
          </w:rPr>
          <w:t>04-93</w:t>
        </w:r>
      </w:hyperlink>
      <w:r>
        <w:t xml:space="preserve"> Система проектной документации для строительства. Условные графические обозначения и изображения элементов генеральных планов и сооружений транспорта</w:t>
      </w:r>
    </w:p>
    <w:p w14:paraId="32133BEA" w14:textId="77777777" w:rsidR="00000000" w:rsidRDefault="008F085C">
      <w:pPr>
        <w:pStyle w:val="formattext"/>
        <w:spacing w:after="240"/>
        <w:ind w:firstLine="480"/>
        <w:divId w:val="228154955"/>
      </w:pPr>
      <w:hyperlink r:id="rId15" w:history="1">
        <w:r>
          <w:rPr>
            <w:rStyle w:val="a3"/>
          </w:rPr>
          <w:t>ГОСТ 21.205</w:t>
        </w:r>
      </w:hyperlink>
      <w:r>
        <w:t xml:space="preserve"> </w:t>
      </w:r>
      <w:r>
        <w:t>Система проектной документации для строительства. Условные обозначения элементов трубопроводных систем зданий и сооружений</w:t>
      </w:r>
    </w:p>
    <w:p w14:paraId="26EE5BB9" w14:textId="77777777" w:rsidR="00000000" w:rsidRDefault="008F085C">
      <w:pPr>
        <w:pStyle w:val="formattext"/>
        <w:spacing w:after="240"/>
        <w:ind w:firstLine="480"/>
        <w:divId w:val="228154955"/>
      </w:pPr>
      <w:hyperlink r:id="rId16" w:history="1">
        <w:r>
          <w:rPr>
            <w:rStyle w:val="a3"/>
          </w:rPr>
          <w:t>ГОСТ 21.206</w:t>
        </w:r>
      </w:hyperlink>
      <w:r>
        <w:t xml:space="preserve"> Система проектной документации для строительства. Условные обозначения трубо</w:t>
      </w:r>
      <w:r>
        <w:t>проводов</w:t>
      </w:r>
    </w:p>
    <w:p w14:paraId="21418846" w14:textId="77777777" w:rsidR="00000000" w:rsidRDefault="008F085C">
      <w:pPr>
        <w:pStyle w:val="formattext"/>
        <w:spacing w:after="240"/>
        <w:ind w:firstLine="480"/>
        <w:divId w:val="228154955"/>
      </w:pPr>
      <w:hyperlink r:id="rId17" w:history="1">
        <w:r>
          <w:rPr>
            <w:rStyle w:val="a3"/>
          </w:rPr>
          <w:t>ГОСТ 21.302</w:t>
        </w:r>
      </w:hyperlink>
      <w:r>
        <w:t xml:space="preserve"> Система проектной документации для строительства. Условные графические обозначения в документации по инженерно-геологическим изысканиям</w:t>
      </w:r>
    </w:p>
    <w:p w14:paraId="6A15A484" w14:textId="77777777" w:rsidR="00000000" w:rsidRDefault="008F085C">
      <w:pPr>
        <w:pStyle w:val="formattext"/>
        <w:spacing w:after="240"/>
        <w:ind w:firstLine="480"/>
        <w:divId w:val="228154955"/>
      </w:pPr>
      <w:r>
        <w:t xml:space="preserve">Примечание -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</w:t>
      </w:r>
      <w:r>
        <w:t xml:space="preserve">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</w:t>
      </w:r>
      <w:r>
        <w:lastRenderedPageBreak/>
        <w:t>документ дана недатированная ссылка, то следует использовать документ, действующий на тек</w:t>
      </w:r>
      <w:r>
        <w:t>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</w:t>
      </w:r>
      <w:r>
        <w:t xml:space="preserve"> дана датированная ссылка, внесено изменение, затрагивающее</w:t>
      </w:r>
      <w:r>
        <w:t xml:space="preserve"> </w:t>
      </w:r>
      <w:r>
        <w:t xml:space="preserve">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</w:t>
      </w:r>
      <w:r>
        <w:t>части, не затрагивающей эту ссылку.</w:t>
      </w:r>
    </w:p>
    <w:p w14:paraId="5B5559E8" w14:textId="77777777" w:rsidR="00000000" w:rsidRDefault="008F085C">
      <w:pPr>
        <w:pStyle w:val="formattext"/>
        <w:ind w:firstLine="480"/>
        <w:divId w:val="228154955"/>
      </w:pPr>
      <w:r>
        <w:rPr>
          <w:b/>
          <w:bCs/>
        </w:rPr>
        <w:t>(Измененная редакция, Изм. N 1).</w:t>
      </w:r>
      <w:r>
        <w:t xml:space="preserve"> </w:t>
      </w:r>
    </w:p>
    <w:p w14:paraId="74670014" w14:textId="77777777" w:rsidR="00000000" w:rsidRDefault="008F085C">
      <w:pPr>
        <w:pStyle w:val="formattext"/>
        <w:divId w:val="228154955"/>
      </w:pPr>
      <w:r>
        <w:t xml:space="preserve">          </w:t>
      </w:r>
    </w:p>
    <w:p w14:paraId="2E7B0790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bookmarkStart w:id="4" w:name="P002A"/>
      <w:bookmarkEnd w:id="4"/>
      <w:r>
        <w:rPr>
          <w:rFonts w:eastAsia="Times New Roman"/>
          <w:color w:val="FFFFFF"/>
          <w:sz w:val="2"/>
          <w:szCs w:val="2"/>
        </w:rPr>
        <w:t>3 Общие положения</w:t>
      </w:r>
    </w:p>
    <w:p w14:paraId="40DDE260" w14:textId="77777777" w:rsidR="00000000" w:rsidRDefault="008F085C">
      <w:pPr>
        <w:pStyle w:val="headertext"/>
        <w:divId w:val="228154955"/>
      </w:pPr>
      <w:r>
        <w:t xml:space="preserve">     3 Общие положения </w:t>
      </w:r>
    </w:p>
    <w:p w14:paraId="1B424628" w14:textId="77777777" w:rsidR="00000000" w:rsidRDefault="008F085C">
      <w:pPr>
        <w:pStyle w:val="formattext"/>
        <w:ind w:firstLine="480"/>
        <w:divId w:val="228154955"/>
      </w:pPr>
      <w:r>
        <w:t>3.1 Рабочую документацию наружных сетей водоснабжения и канализации выполняют в соответствии с требованиями настоящего стандарта,</w:t>
      </w:r>
      <w:r>
        <w:t xml:space="preserve"> </w:t>
      </w:r>
      <w:hyperlink r:id="rId18" w:history="1">
        <w:r>
          <w:rPr>
            <w:rStyle w:val="a3"/>
            <w:shd w:val="clear" w:color="auto" w:fill="FFC0CB"/>
          </w:rPr>
          <w:t>ГОСТ 21.101</w:t>
        </w:r>
      </w:hyperlink>
      <w:r>
        <w:t xml:space="preserve"> и других взаимосвязанных стандартов Системы проектной документации для строительства (СПДС).</w:t>
      </w:r>
      <w:r>
        <w:br/>
      </w:r>
      <w:r>
        <w:br/>
      </w:r>
    </w:p>
    <w:p w14:paraId="588A38BB" w14:textId="77777777" w:rsidR="00000000" w:rsidRDefault="008F085C">
      <w:pPr>
        <w:pStyle w:val="formattext"/>
        <w:spacing w:after="240"/>
        <w:ind w:firstLine="480"/>
        <w:divId w:val="228154955"/>
      </w:pPr>
      <w:r>
        <w:t>3.2 В состав рабочей документации наружных сетей водоснабжения и канализации (далее - сети) включают:</w:t>
      </w:r>
    </w:p>
    <w:p w14:paraId="49AF53B8" w14:textId="77777777" w:rsidR="00000000" w:rsidRDefault="008F085C">
      <w:pPr>
        <w:pStyle w:val="formattext"/>
        <w:spacing w:after="240"/>
        <w:ind w:firstLine="480"/>
        <w:divId w:val="228154955"/>
      </w:pPr>
      <w:r>
        <w:t>- раб</w:t>
      </w:r>
      <w:r>
        <w:t>очие чертежи, предназначенные для производства строительных и монтажных работ (основной комплект рабочих чертежей марки НВК);</w:t>
      </w:r>
    </w:p>
    <w:p w14:paraId="662BA85C" w14:textId="77777777" w:rsidR="00000000" w:rsidRDefault="008F085C">
      <w:pPr>
        <w:pStyle w:val="formattext"/>
        <w:spacing w:after="240"/>
        <w:ind w:firstLine="480"/>
        <w:divId w:val="228154955"/>
      </w:pPr>
      <w:r>
        <w:t>- спецификацию оборудования, изделий и материалов по</w:t>
      </w:r>
      <w:r>
        <w:t xml:space="preserve"> </w:t>
      </w:r>
      <w:hyperlink r:id="rId19" w:history="1">
        <w:r>
          <w:rPr>
            <w:rStyle w:val="a3"/>
          </w:rPr>
          <w:t>ГОСТ 21.110</w:t>
        </w:r>
      </w:hyperlink>
      <w:r>
        <w:t>;</w:t>
      </w:r>
    </w:p>
    <w:p w14:paraId="33E6CE8E" w14:textId="77777777" w:rsidR="00000000" w:rsidRDefault="008F085C">
      <w:pPr>
        <w:pStyle w:val="formattext"/>
        <w:ind w:firstLine="480"/>
        <w:divId w:val="228154955"/>
      </w:pPr>
      <w:r>
        <w:t>- локальную смету</w:t>
      </w:r>
      <w:r>
        <w:t xml:space="preserve"> (при необходимости).</w:t>
      </w:r>
      <w:r>
        <w:br/>
      </w:r>
      <w:r>
        <w:br/>
      </w:r>
    </w:p>
    <w:p w14:paraId="388EDE1A" w14:textId="77777777" w:rsidR="00000000" w:rsidRDefault="008F085C">
      <w:pPr>
        <w:pStyle w:val="formattext"/>
        <w:ind w:firstLine="480"/>
        <w:divId w:val="228154955"/>
      </w:pPr>
      <w:r>
        <w:t>3.3 Основной комплект рабочих чертежей марки НВК при необходимости может быть разделен на основные комплекты рабочих чертежей марки НВ (наружные сети водоснабжения) и НК (наружные сети канализации).</w:t>
      </w:r>
      <w:r>
        <w:br/>
      </w:r>
      <w:r>
        <w:br/>
      </w:r>
    </w:p>
    <w:p w14:paraId="5BEB4DFB" w14:textId="77777777" w:rsidR="00000000" w:rsidRDefault="008F085C">
      <w:pPr>
        <w:pStyle w:val="formattext"/>
        <w:spacing w:after="240"/>
        <w:ind w:firstLine="480"/>
        <w:divId w:val="228154955"/>
      </w:pPr>
      <w:r>
        <w:lastRenderedPageBreak/>
        <w:t>3.4 В состав основных комплекто</w:t>
      </w:r>
      <w:r>
        <w:t>в рабочих чертежей марок НВ, НК и НВК включают:</w:t>
      </w:r>
    </w:p>
    <w:p w14:paraId="6D1B7B69" w14:textId="77777777" w:rsidR="00000000" w:rsidRDefault="008F085C">
      <w:pPr>
        <w:pStyle w:val="formattext"/>
        <w:spacing w:after="240"/>
        <w:ind w:firstLine="480"/>
        <w:divId w:val="228154955"/>
      </w:pPr>
      <w:r>
        <w:t>- общие данные по рабочим чертежам;</w:t>
      </w:r>
    </w:p>
    <w:p w14:paraId="525A5431" w14:textId="77777777" w:rsidR="00000000" w:rsidRDefault="008F085C">
      <w:pPr>
        <w:pStyle w:val="formattext"/>
        <w:spacing w:after="240"/>
        <w:ind w:firstLine="480"/>
        <w:divId w:val="228154955"/>
      </w:pPr>
      <w:r>
        <w:t>- чертежи (планы, профили и элементы) сетей;</w:t>
      </w:r>
    </w:p>
    <w:p w14:paraId="6E5CCF1D" w14:textId="77777777" w:rsidR="00000000" w:rsidRDefault="008F085C">
      <w:pPr>
        <w:pStyle w:val="formattext"/>
        <w:ind w:firstLine="480"/>
        <w:divId w:val="228154955"/>
      </w:pPr>
      <w:r>
        <w:t>- схемы напорных сетей.</w:t>
      </w:r>
      <w:r>
        <w:br/>
      </w:r>
      <w:r>
        <w:br/>
      </w:r>
    </w:p>
    <w:p w14:paraId="79827A47" w14:textId="77777777" w:rsidR="00000000" w:rsidRDefault="008F085C">
      <w:pPr>
        <w:pStyle w:val="formattext"/>
        <w:spacing w:after="240"/>
        <w:ind w:firstLine="480"/>
        <w:divId w:val="228154955"/>
      </w:pPr>
      <w:r>
        <w:t>3.5 Буквенно-цифровые обозначения сетей и соответствующих трубопроводов присваивают по</w:t>
      </w:r>
      <w:r>
        <w:t xml:space="preserve"> </w:t>
      </w:r>
      <w:hyperlink r:id="rId20" w:history="1">
        <w:r>
          <w:rPr>
            <w:rStyle w:val="a3"/>
          </w:rPr>
          <w:t>ГОСТ 21.205</w:t>
        </w:r>
      </w:hyperlink>
      <w:r>
        <w:t>.</w:t>
      </w:r>
    </w:p>
    <w:p w14:paraId="1D99E19E" w14:textId="77777777" w:rsidR="00000000" w:rsidRDefault="008F085C">
      <w:pPr>
        <w:pStyle w:val="formattext"/>
        <w:spacing w:after="240"/>
        <w:ind w:firstLine="480"/>
        <w:divId w:val="228154955"/>
      </w:pPr>
      <w:r>
        <w:rPr>
          <w:b/>
          <w:bCs/>
          <w:i/>
          <w:iCs/>
        </w:rPr>
        <w:t>Пример - В2, К2</w:t>
      </w:r>
    </w:p>
    <w:p w14:paraId="33712C90" w14:textId="77777777" w:rsidR="00000000" w:rsidRDefault="008F085C">
      <w:pPr>
        <w:pStyle w:val="formattext"/>
        <w:spacing w:after="240"/>
        <w:ind w:firstLine="480"/>
        <w:divId w:val="228154955"/>
      </w:pPr>
      <w:r>
        <w:t>Если требуется показать, что участок сети канализации является напорным, то буквенно-цифровое обозначение дополняют прописной буквой "Н".</w:t>
      </w:r>
    </w:p>
    <w:p w14:paraId="17C752B4" w14:textId="77777777" w:rsidR="00000000" w:rsidRDefault="008F085C">
      <w:pPr>
        <w:pStyle w:val="formattext"/>
        <w:ind w:firstLine="480"/>
        <w:divId w:val="228154955"/>
      </w:pPr>
      <w:r>
        <w:rPr>
          <w:b/>
          <w:bCs/>
          <w:i/>
          <w:iCs/>
        </w:rPr>
        <w:t>Пример - К4Н</w:t>
      </w:r>
      <w:r>
        <w:br/>
      </w:r>
      <w:r>
        <w:br/>
      </w:r>
    </w:p>
    <w:p w14:paraId="54BC7451" w14:textId="77777777" w:rsidR="00000000" w:rsidRDefault="008F085C">
      <w:pPr>
        <w:pStyle w:val="formattext"/>
        <w:spacing w:after="240"/>
        <w:ind w:firstLine="480"/>
        <w:divId w:val="228154955"/>
      </w:pPr>
      <w:r>
        <w:t>3.6 Элементам сетей присваивают о</w:t>
      </w:r>
      <w:r>
        <w:t>бозначения, состоящие, как правило, из марок, приведенных в таблице 1, и порядковых номеров элементов в пределах каждой сети, например, Д1, Д2, ПГ7, ПГ8.</w:t>
      </w:r>
    </w:p>
    <w:p w14:paraId="5CC738B7" w14:textId="77777777" w:rsidR="00000000" w:rsidRDefault="008F085C">
      <w:pPr>
        <w:pStyle w:val="formattext"/>
        <w:divId w:val="228154955"/>
      </w:pPr>
      <w:r>
        <w:t>     </w:t>
      </w:r>
      <w:r>
        <w:t xml:space="preserve"> </w:t>
      </w:r>
    </w:p>
    <w:p w14:paraId="61D7B6E5" w14:textId="77777777" w:rsidR="00000000" w:rsidRDefault="008F085C">
      <w:pPr>
        <w:pStyle w:val="formattext"/>
        <w:divId w:val="228154955"/>
      </w:pPr>
      <w:r>
        <w:t>Таблица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1"/>
        <w:gridCol w:w="3054"/>
      </w:tblGrid>
      <w:tr w:rsidR="00000000" w14:paraId="427025B6" w14:textId="77777777">
        <w:trPr>
          <w:divId w:val="426581679"/>
          <w:trHeight w:val="15"/>
        </w:trPr>
        <w:tc>
          <w:tcPr>
            <w:tcW w:w="7188" w:type="dxa"/>
            <w:vAlign w:val="center"/>
            <w:hideMark/>
          </w:tcPr>
          <w:p w14:paraId="2B90570B" w14:textId="77777777" w:rsidR="00000000" w:rsidRDefault="008F085C"/>
        </w:tc>
        <w:tc>
          <w:tcPr>
            <w:tcW w:w="3507" w:type="dxa"/>
            <w:vAlign w:val="center"/>
            <w:hideMark/>
          </w:tcPr>
          <w:p w14:paraId="5B681165" w14:textId="77777777" w:rsidR="00000000" w:rsidRDefault="008F08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B450EB" w14:textId="77777777">
        <w:trPr>
          <w:divId w:val="4265816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637EAC" w14:textId="77777777" w:rsidR="00000000" w:rsidRDefault="008F085C">
            <w:pPr>
              <w:pStyle w:val="formattext"/>
              <w:jc w:val="center"/>
            </w:pPr>
            <w:r>
              <w:t xml:space="preserve">Наименование элемента сети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FF783A" w14:textId="77777777" w:rsidR="00000000" w:rsidRDefault="008F085C">
            <w:pPr>
              <w:pStyle w:val="formattext"/>
              <w:jc w:val="center"/>
            </w:pPr>
            <w:r>
              <w:t>Марка</w:t>
            </w:r>
          </w:p>
        </w:tc>
      </w:tr>
      <w:tr w:rsidR="00000000" w14:paraId="2751B88B" w14:textId="77777777">
        <w:trPr>
          <w:divId w:val="4265816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9106FC" w14:textId="77777777" w:rsidR="00000000" w:rsidRDefault="008F085C">
            <w:pPr>
              <w:pStyle w:val="formattext"/>
            </w:pPr>
            <w:r>
              <w:t xml:space="preserve">Колодец или камера с пожарным гидрантом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C5D38E" w14:textId="77777777" w:rsidR="00000000" w:rsidRDefault="008F085C">
            <w:pPr>
              <w:pStyle w:val="formattext"/>
              <w:jc w:val="center"/>
            </w:pPr>
            <w:r>
              <w:t>ПГ</w:t>
            </w:r>
          </w:p>
        </w:tc>
      </w:tr>
      <w:tr w:rsidR="00000000" w14:paraId="11FFE2BF" w14:textId="77777777">
        <w:trPr>
          <w:divId w:val="42658167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216AB1" w14:textId="77777777" w:rsidR="00000000" w:rsidRDefault="008F085C">
            <w:pPr>
              <w:pStyle w:val="formattext"/>
            </w:pPr>
            <w:r>
              <w:t xml:space="preserve">Дождеприемник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06B2A2" w14:textId="77777777" w:rsidR="00000000" w:rsidRDefault="008F085C">
            <w:pPr>
              <w:pStyle w:val="formattext"/>
              <w:jc w:val="center"/>
            </w:pPr>
            <w:r>
              <w:t>Д</w:t>
            </w:r>
          </w:p>
        </w:tc>
      </w:tr>
      <w:tr w:rsidR="00000000" w14:paraId="051A0A26" w14:textId="77777777">
        <w:trPr>
          <w:divId w:val="42658167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AA7076" w14:textId="77777777" w:rsidR="00000000" w:rsidRDefault="008F085C">
            <w:pPr>
              <w:pStyle w:val="formattext"/>
            </w:pPr>
            <w:r>
              <w:t xml:space="preserve">Точка разрыва, присоединение без колодца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A925C0" w14:textId="77777777" w:rsidR="00000000" w:rsidRDefault="008F085C">
            <w:pPr>
              <w:pStyle w:val="formattext"/>
              <w:jc w:val="center"/>
            </w:pPr>
            <w:r>
              <w:t>Т</w:t>
            </w:r>
          </w:p>
        </w:tc>
      </w:tr>
      <w:tr w:rsidR="00000000" w14:paraId="7177951C" w14:textId="77777777">
        <w:trPr>
          <w:divId w:val="42658167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040DA6" w14:textId="77777777" w:rsidR="00000000" w:rsidRDefault="008F085C">
            <w:pPr>
              <w:pStyle w:val="formattext"/>
            </w:pPr>
            <w:r>
              <w:t xml:space="preserve">Угол поворота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8C7BD5" w14:textId="77777777" w:rsidR="00000000" w:rsidRDefault="008F085C">
            <w:pPr>
              <w:pStyle w:val="formattext"/>
              <w:jc w:val="center"/>
            </w:pPr>
            <w:r>
              <w:t>УП</w:t>
            </w:r>
          </w:p>
        </w:tc>
      </w:tr>
      <w:tr w:rsidR="00000000" w14:paraId="7256A994" w14:textId="77777777">
        <w:trPr>
          <w:divId w:val="42658167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A0413F" w14:textId="77777777" w:rsidR="00000000" w:rsidRDefault="008F085C">
            <w:pPr>
              <w:pStyle w:val="formattext"/>
            </w:pPr>
            <w:r>
              <w:t xml:space="preserve">Неподвижная опора (для надземных трубопроводов)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F3BAEC" w14:textId="77777777" w:rsidR="00000000" w:rsidRDefault="008F085C">
            <w:pPr>
              <w:pStyle w:val="formattext"/>
              <w:jc w:val="center"/>
            </w:pPr>
            <w:r>
              <w:t xml:space="preserve">Н </w:t>
            </w:r>
          </w:p>
        </w:tc>
      </w:tr>
    </w:tbl>
    <w:p w14:paraId="01B4754D" w14:textId="77777777" w:rsidR="00000000" w:rsidRDefault="008F085C">
      <w:pPr>
        <w:pStyle w:val="formattext"/>
        <w:divId w:val="228154955"/>
      </w:pPr>
    </w:p>
    <w:p w14:paraId="0304B90F" w14:textId="77777777" w:rsidR="00000000" w:rsidRDefault="008F085C">
      <w:pPr>
        <w:pStyle w:val="formattext"/>
        <w:spacing w:after="240"/>
        <w:ind w:firstLine="480"/>
        <w:divId w:val="228154955"/>
      </w:pPr>
      <w:r>
        <w:rPr>
          <w:b/>
          <w:bCs/>
        </w:rPr>
        <w:t>(Измененная редакция,</w:t>
      </w:r>
      <w:r>
        <w:rPr>
          <w:b/>
          <w:bCs/>
        </w:rPr>
        <w:t xml:space="preserve"> </w:t>
      </w:r>
      <w:hyperlink r:id="rId21" w:history="1">
        <w:r>
          <w:rPr>
            <w:rStyle w:val="a3"/>
          </w:rPr>
          <w:t xml:space="preserve">Изм. </w:t>
        </w:r>
        <w:r>
          <w:rPr>
            <w:rStyle w:val="a3"/>
          </w:rPr>
          <w:t>N 1</w:t>
        </w:r>
      </w:hyperlink>
      <w:r>
        <w:rPr>
          <w:b/>
          <w:bCs/>
        </w:rPr>
        <w:t>).</w:t>
      </w:r>
    </w:p>
    <w:p w14:paraId="673C1CC3" w14:textId="77777777" w:rsidR="00000000" w:rsidRDefault="008F085C">
      <w:pPr>
        <w:pStyle w:val="formattext"/>
        <w:spacing w:after="240"/>
        <w:ind w:firstLine="480"/>
        <w:divId w:val="228154955"/>
      </w:pPr>
      <w:r>
        <w:t>Колодцам и камерам, не указанным в таблице 1, присваивают порядковые номера без марок.</w:t>
      </w:r>
    </w:p>
    <w:p w14:paraId="08284B0B" w14:textId="77777777" w:rsidR="00000000" w:rsidRDefault="008F085C">
      <w:pPr>
        <w:pStyle w:val="formattext"/>
        <w:ind w:firstLine="480"/>
        <w:divId w:val="228154955"/>
      </w:pPr>
      <w:r>
        <w:lastRenderedPageBreak/>
        <w:t>Нумерацию элементов сетей начинают от источника водоснабжения (для сетей водоснабжения) или границы проектирования.</w:t>
      </w:r>
      <w:r>
        <w:br/>
      </w:r>
      <w:r>
        <w:br/>
      </w:r>
    </w:p>
    <w:p w14:paraId="0CD3878B" w14:textId="77777777" w:rsidR="00000000" w:rsidRDefault="008F085C">
      <w:pPr>
        <w:pStyle w:val="formattext"/>
        <w:ind w:firstLine="480"/>
        <w:divId w:val="228154955"/>
      </w:pPr>
      <w:r>
        <w:t>3.7 В наименованиях выпусков канализации на планах и фрагментах планов указывают слово "Выпуск" и обозначение соответствующей сети канализ</w:t>
      </w:r>
      <w:r>
        <w:t>ации, например, "Выпуск К1".</w:t>
      </w:r>
      <w:r>
        <w:br/>
      </w:r>
      <w:r>
        <w:br/>
      </w:r>
    </w:p>
    <w:p w14:paraId="2A0388DC" w14:textId="77777777" w:rsidR="00000000" w:rsidRDefault="008F085C">
      <w:pPr>
        <w:pStyle w:val="formattext"/>
        <w:spacing w:after="240"/>
        <w:ind w:firstLine="480"/>
        <w:divId w:val="228154955"/>
      </w:pPr>
      <w:r>
        <w:t>3.8 Длины трубопроводов, расстояния между колодцами, точками разрыва и углами поворотов, отметки высот указывают в метрах с точностью до двух знаков после запятой. Диаметры и толщины стенок трубопроводов указывают в миллиметр</w:t>
      </w:r>
      <w:r>
        <w:t>ах.</w:t>
      </w:r>
    </w:p>
    <w:p w14:paraId="64A61D96" w14:textId="77777777" w:rsidR="00000000" w:rsidRDefault="008F085C">
      <w:pPr>
        <w:pStyle w:val="formattext"/>
        <w:spacing w:after="240"/>
        <w:ind w:firstLine="480"/>
        <w:divId w:val="228154955"/>
      </w:pPr>
      <w:r>
        <w:t>Числовое значение углов поворота указывают в градусах с точностью до одной минуты, а при необходимости - до одной секунды. Числовое значение уклона указывают в процентах или промилле</w:t>
      </w:r>
      <w:r>
        <w:t>.</w:t>
      </w:r>
    </w:p>
    <w:p w14:paraId="53C9F023" w14:textId="77777777" w:rsidR="00000000" w:rsidRDefault="008F085C">
      <w:pPr>
        <w:pStyle w:val="formattext"/>
        <w:ind w:firstLine="480"/>
        <w:divId w:val="228154955"/>
      </w:pPr>
      <w:r>
        <w:t>Система координат и высотных отметок, принимаемая в рабочих черт</w:t>
      </w:r>
      <w:r>
        <w:t>ежах наружных сетей водоснабжения и канализации, должна соответствовать системе координат и высотных отметок, принятой в рабочих чертежах генерального плана.</w:t>
      </w:r>
      <w:r>
        <w:br/>
      </w:r>
      <w:r>
        <w:br/>
      </w:r>
    </w:p>
    <w:p w14:paraId="050E5718" w14:textId="77777777" w:rsidR="00000000" w:rsidRDefault="008F085C">
      <w:pPr>
        <w:pStyle w:val="formattext"/>
        <w:spacing w:after="240"/>
        <w:ind w:firstLine="480"/>
        <w:divId w:val="228154955"/>
      </w:pPr>
      <w:r>
        <w:t>3.9 На планах сетей условные графические обозначения различных способов прокладки сетей принимаю</w:t>
      </w:r>
      <w:r>
        <w:t>т по</w:t>
      </w:r>
      <w:r>
        <w:t xml:space="preserve"> </w:t>
      </w:r>
      <w:hyperlink r:id="rId22" w:history="1">
        <w:r>
          <w:rPr>
            <w:rStyle w:val="a3"/>
            <w:shd w:val="clear" w:color="auto" w:fill="FFC0CB"/>
          </w:rPr>
          <w:t>ГОСТ 21.204-93</w:t>
        </w:r>
      </w:hyperlink>
      <w:r>
        <w:t xml:space="preserve"> (таблица 5).</w:t>
      </w:r>
    </w:p>
    <w:p w14:paraId="122FE82C" w14:textId="77777777" w:rsidR="00000000" w:rsidRDefault="008F085C">
      <w:pPr>
        <w:pStyle w:val="formattext"/>
        <w:spacing w:after="240"/>
        <w:ind w:firstLine="480"/>
        <w:divId w:val="228154955"/>
      </w:pPr>
      <w:r>
        <w:t>Трубопроводы и их элементы на чертежах указывают условными графическими обозначениями по</w:t>
      </w:r>
      <w:r>
        <w:t xml:space="preserve"> </w:t>
      </w:r>
      <w:hyperlink r:id="rId23" w:history="1">
        <w:r>
          <w:rPr>
            <w:rStyle w:val="a3"/>
          </w:rPr>
          <w:t>ГОСТ 21.206</w:t>
        </w:r>
      </w:hyperlink>
      <w:r>
        <w:t>. Видимые участки проектируемых трубо</w:t>
      </w:r>
      <w:r>
        <w:t>проводов изображают сплошной толстой основной линией, невидимые (например, в перекрытых каналах) - штриховой линией той же толщины.</w:t>
      </w:r>
    </w:p>
    <w:p w14:paraId="52EA9927" w14:textId="77777777" w:rsidR="00000000" w:rsidRDefault="008F085C">
      <w:pPr>
        <w:pStyle w:val="formattext"/>
        <w:spacing w:after="240"/>
        <w:ind w:firstLine="480"/>
        <w:divId w:val="228154955"/>
      </w:pPr>
      <w:r>
        <w:t>Допускается обозначать невидимые трубопроводы (например, подземные, в перекрытых каналах) сплошной толстой основной линией</w:t>
      </w:r>
      <w:r>
        <w:t xml:space="preserve"> при отсутствии на чертежах видимых участков трубопроводов с необходимым пояснением в общих данных по рабочим чертежам или на соответствующих чертежах.</w:t>
      </w:r>
    </w:p>
    <w:p w14:paraId="0D025DB7" w14:textId="77777777" w:rsidR="00000000" w:rsidRDefault="008F085C">
      <w:pPr>
        <w:pStyle w:val="formattext"/>
        <w:ind w:firstLine="480"/>
        <w:divId w:val="228154955"/>
      </w:pPr>
      <w:r>
        <w:lastRenderedPageBreak/>
        <w:t>Существующие и проектируемые здания и сооружения, существующие сети водоснабжения и канализации, сущес</w:t>
      </w:r>
      <w:r>
        <w:t>твующие и проектируемые инженерные сети другого назначения, влияющие на прокладку проектируемых сетей, изображают сплошной тонкой линией.     </w:t>
      </w:r>
      <w:r>
        <w:br/>
      </w:r>
      <w:r>
        <w:br/>
      </w:r>
    </w:p>
    <w:p w14:paraId="2ED1E237" w14:textId="77777777" w:rsidR="00000000" w:rsidRDefault="008F085C">
      <w:pPr>
        <w:pStyle w:val="formattext"/>
        <w:ind w:firstLine="480"/>
        <w:divId w:val="228154955"/>
      </w:pPr>
      <w:r>
        <w:t>3.10 Буквенно-цифровые обозначения систем водоснабжения и канализации и соответствующих трубопроводов принимают</w:t>
      </w:r>
      <w:r>
        <w:t xml:space="preserve"> по</w:t>
      </w:r>
      <w:r>
        <w:t xml:space="preserve"> </w:t>
      </w:r>
      <w:hyperlink r:id="rId24" w:history="1">
        <w:r>
          <w:rPr>
            <w:rStyle w:val="a3"/>
          </w:rPr>
          <w:t>ГОСТ 21.205</w:t>
        </w:r>
      </w:hyperlink>
      <w:r>
        <w:t xml:space="preserve"> и указывают на чертежах и схемах в соответствии с</w:t>
      </w:r>
      <w:r>
        <w:t xml:space="preserve"> </w:t>
      </w:r>
      <w:hyperlink r:id="rId25" w:history="1">
        <w:r>
          <w:rPr>
            <w:rStyle w:val="a3"/>
          </w:rPr>
          <w:t>ГОСТ 21.206</w:t>
        </w:r>
      </w:hyperlink>
      <w:r>
        <w:t xml:space="preserve">. Пример нанесения буквенно-цифровых обозначений приведен на рисунке 1.           </w:t>
      </w:r>
    </w:p>
    <w:p w14:paraId="44E01C51" w14:textId="77777777" w:rsidR="00000000" w:rsidRDefault="008F085C">
      <w:pPr>
        <w:pStyle w:val="formattext"/>
        <w:divId w:val="228154955"/>
      </w:pPr>
      <w:r>
        <w:t xml:space="preserve">      </w:t>
      </w:r>
    </w:p>
    <w:p w14:paraId="64AB1C13" w14:textId="77777777" w:rsidR="00000000" w:rsidRDefault="008F085C">
      <w:pPr>
        <w:pStyle w:val="formattext"/>
        <w:jc w:val="center"/>
        <w:divId w:val="228154955"/>
      </w:pPr>
      <w:r>
        <w:t>   </w:t>
      </w:r>
      <w:r>
        <w:t xml:space="preserve">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0B025A83" w14:textId="77777777">
        <w:trPr>
          <w:divId w:val="1555890197"/>
          <w:trHeight w:val="15"/>
          <w:jc w:val="center"/>
        </w:trPr>
        <w:tc>
          <w:tcPr>
            <w:tcW w:w="10695" w:type="dxa"/>
            <w:vAlign w:val="center"/>
            <w:hideMark/>
          </w:tcPr>
          <w:p w14:paraId="1360FE24" w14:textId="77777777" w:rsidR="00000000" w:rsidRDefault="008F085C"/>
        </w:tc>
      </w:tr>
      <w:tr w:rsidR="00000000" w14:paraId="49974A45" w14:textId="77777777">
        <w:trPr>
          <w:divId w:val="1555890197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04C3C80" w14:textId="77777777" w:rsidR="008F085C" w:rsidRDefault="008F085C">
            <w:pPr>
              <w:pStyle w:val="a5"/>
              <w:jc w:val="center"/>
              <w:rPr>
                <w:vanish/>
                <w:color w:val="FFFFFF"/>
                <w:sz w:val="2"/>
              </w:rPr>
            </w:pPr>
            <w:r>
              <w:rPr>
                <w:vanish/>
                <w:color w:val="FFFFFF"/>
                <w:sz w:val="2"/>
              </w:rPr>
              <w:t>0508S10-16028</w:t>
            </w:r>
          </w:p>
          <w:p w14:paraId="7457063D" w14:textId="648653DD" w:rsidR="00000000" w:rsidRDefault="008F085C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30C00BB9" wp14:editId="29496079">
                  <wp:extent cx="2162175" cy="381000"/>
                  <wp:effectExtent l="0" t="0" r="9525" b="0"/>
                  <wp:docPr id="1" name="P0049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49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091980" w14:textId="77777777" w:rsidR="00000000" w:rsidRDefault="008F085C">
      <w:pPr>
        <w:pStyle w:val="formattext"/>
        <w:jc w:val="center"/>
        <w:divId w:val="228154955"/>
      </w:pPr>
      <w:r>
        <w:t> </w:t>
      </w:r>
      <w:r>
        <w:br/>
        <w:t xml:space="preserve">Рисунок 1 </w:t>
      </w:r>
    </w:p>
    <w:p w14:paraId="14241493" w14:textId="77777777" w:rsidR="00000000" w:rsidRDefault="008F085C">
      <w:pPr>
        <w:pStyle w:val="formattext"/>
        <w:divId w:val="228154955"/>
      </w:pPr>
      <w:r>
        <w:t>           </w:t>
      </w:r>
      <w:r>
        <w:t xml:space="preserve"> </w:t>
      </w:r>
    </w:p>
    <w:p w14:paraId="47361369" w14:textId="77777777" w:rsidR="00000000" w:rsidRDefault="008F085C">
      <w:pPr>
        <w:pStyle w:val="formattext"/>
        <w:spacing w:after="240"/>
        <w:ind w:firstLine="480"/>
        <w:divId w:val="228154955"/>
      </w:pPr>
      <w:r>
        <w:t>3.11 При указании номинального диаметра арматуры на чертежах и схемах перед размерным числом приводят условное обозначение "DN".</w:t>
      </w:r>
    </w:p>
    <w:p w14:paraId="00936BFB" w14:textId="77777777" w:rsidR="00000000" w:rsidRDefault="008F085C">
      <w:pPr>
        <w:pStyle w:val="formattext"/>
        <w:spacing w:after="240"/>
        <w:ind w:firstLine="480"/>
        <w:divId w:val="228154955"/>
      </w:pPr>
      <w:r>
        <w:t>При указании номинального диаметра (условного прохода) трубопроводов и их элементов на чертежах и схемах перед размерным числ</w:t>
      </w:r>
      <w:r>
        <w:t>ом приводят знак "</w:t>
      </w:r>
      <w:r>
        <w:rPr>
          <w:noProof/>
        </w:rPr>
        <w:drawing>
          <wp:inline distT="0" distB="0" distL="0" distR="0" wp14:anchorId="42FB82BB" wp14:editId="6890182B">
            <wp:extent cx="161925" cy="180975"/>
            <wp:effectExtent l="0" t="0" r="9525" b="9525"/>
            <wp:docPr id="2" name="P004D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4D000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(допускается условное обозначение "DN") в соответствии с рисунками 2а, 2в. При указании наружного диаметра и толщины стенки перед размерным числом наносят знак "</w:t>
      </w:r>
      <w:r>
        <w:rPr>
          <w:noProof/>
        </w:rPr>
        <w:drawing>
          <wp:inline distT="0" distB="0" distL="0" distR="0" wp14:anchorId="4C2C4E26" wp14:editId="6647128B">
            <wp:extent cx="161925" cy="180975"/>
            <wp:effectExtent l="0" t="0" r="9525" b="9525"/>
            <wp:docPr id="3" name="P004D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4D000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(см. рисунок 2б).     </w:t>
      </w:r>
    </w:p>
    <w:p w14:paraId="32A21E94" w14:textId="77777777" w:rsidR="00000000" w:rsidRDefault="008F085C">
      <w:pPr>
        <w:pStyle w:val="formattext"/>
        <w:jc w:val="center"/>
        <w:divId w:val="228154955"/>
      </w:pPr>
      <w:r>
        <w:t xml:space="preserve"> 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79BC79FE" w14:textId="77777777">
        <w:trPr>
          <w:divId w:val="2139491118"/>
          <w:trHeight w:val="15"/>
          <w:jc w:val="center"/>
        </w:trPr>
        <w:tc>
          <w:tcPr>
            <w:tcW w:w="10695" w:type="dxa"/>
            <w:vAlign w:val="center"/>
            <w:hideMark/>
          </w:tcPr>
          <w:p w14:paraId="107BD58F" w14:textId="77777777" w:rsidR="00000000" w:rsidRDefault="008F085C"/>
        </w:tc>
      </w:tr>
      <w:tr w:rsidR="00000000" w14:paraId="1182E4CC" w14:textId="77777777">
        <w:trPr>
          <w:divId w:val="2139491118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D26AB8D" w14:textId="77777777" w:rsidR="008F085C" w:rsidRDefault="008F085C">
            <w:pPr>
              <w:pStyle w:val="a5"/>
              <w:jc w:val="center"/>
              <w:rPr>
                <w:vanish/>
                <w:color w:val="FFFFFF"/>
                <w:sz w:val="2"/>
              </w:rPr>
            </w:pPr>
            <w:r>
              <w:rPr>
                <w:vanish/>
                <w:color w:val="FFFFFF"/>
                <w:sz w:val="2"/>
              </w:rPr>
              <w:t>0508S10-16028</w:t>
            </w:r>
          </w:p>
          <w:p w14:paraId="4EA0FFD1" w14:textId="4F9F4BAA" w:rsidR="00000000" w:rsidRDefault="008F085C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6722B147" wp14:editId="18A5B27C">
                  <wp:extent cx="2524125" cy="657225"/>
                  <wp:effectExtent l="0" t="0" r="9525" b="9525"/>
                  <wp:docPr id="4" name="P004F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4F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9020DA" w14:textId="77777777" w:rsidR="00000000" w:rsidRDefault="008F085C">
      <w:pPr>
        <w:pStyle w:val="formattext"/>
        <w:jc w:val="center"/>
        <w:divId w:val="228154955"/>
      </w:pPr>
      <w:r>
        <w:t>   </w:t>
      </w:r>
      <w:r>
        <w:br/>
        <w:t xml:space="preserve">Рисунок 2 </w:t>
      </w:r>
    </w:p>
    <w:p w14:paraId="6549349E" w14:textId="77777777" w:rsidR="00000000" w:rsidRDefault="008F085C">
      <w:pPr>
        <w:pStyle w:val="formattext"/>
        <w:divId w:val="228154955"/>
      </w:pPr>
      <w:r>
        <w:t>           </w:t>
      </w:r>
      <w:r>
        <w:t xml:space="preserve"> </w:t>
      </w:r>
    </w:p>
    <w:p w14:paraId="4474810B" w14:textId="77777777" w:rsidR="00000000" w:rsidRDefault="008F085C">
      <w:pPr>
        <w:pStyle w:val="formattext"/>
        <w:ind w:firstLine="480"/>
        <w:divId w:val="228154955"/>
      </w:pPr>
      <w:r>
        <w:t>3.12 Условные графические обозначения элементов систем водоснабжения и канализации принимают по</w:t>
      </w:r>
      <w:r>
        <w:t xml:space="preserve"> </w:t>
      </w:r>
      <w:hyperlink r:id="rId29" w:history="1">
        <w:r>
          <w:rPr>
            <w:rStyle w:val="a3"/>
          </w:rPr>
          <w:t>ГОСТ 21.205</w:t>
        </w:r>
      </w:hyperlink>
      <w:r>
        <w:t>.</w:t>
      </w:r>
      <w:r>
        <w:br/>
      </w:r>
      <w:r>
        <w:lastRenderedPageBreak/>
        <w:br/>
      </w:r>
    </w:p>
    <w:p w14:paraId="44874F33" w14:textId="77777777" w:rsidR="00000000" w:rsidRDefault="008F085C">
      <w:pPr>
        <w:pStyle w:val="formattext"/>
        <w:ind w:firstLine="480"/>
        <w:divId w:val="228154955"/>
      </w:pPr>
      <w:r>
        <w:t>3</w:t>
      </w:r>
      <w:r>
        <w:t>.13 Условные графические обозначения видов грунтов, особенностей их залегания, консистенции и степени влажности, используемые на продольных профилях сетей, принимают по</w:t>
      </w:r>
      <w:r>
        <w:t xml:space="preserve"> </w:t>
      </w:r>
      <w:hyperlink r:id="rId30" w:history="1">
        <w:r>
          <w:rPr>
            <w:rStyle w:val="a3"/>
          </w:rPr>
          <w:t>ГОСТ 21.302</w:t>
        </w:r>
      </w:hyperlink>
      <w:r>
        <w:t>.</w:t>
      </w:r>
      <w:r>
        <w:br/>
      </w:r>
      <w:r>
        <w:br/>
      </w:r>
    </w:p>
    <w:p w14:paraId="15F626F4" w14:textId="77777777" w:rsidR="00000000" w:rsidRDefault="008F085C">
      <w:pPr>
        <w:pStyle w:val="formattext"/>
        <w:ind w:firstLine="480"/>
        <w:divId w:val="228154955"/>
      </w:pPr>
      <w:r>
        <w:t>3.14 Рекомендуемые масштабы и</w:t>
      </w:r>
      <w:r>
        <w:t xml:space="preserve">зображений на чертежах приведены в таблице 2. </w:t>
      </w:r>
    </w:p>
    <w:p w14:paraId="1F4126CD" w14:textId="77777777" w:rsidR="00000000" w:rsidRDefault="008F085C">
      <w:pPr>
        <w:pStyle w:val="formattext"/>
        <w:divId w:val="228154955"/>
      </w:pPr>
      <w:r>
        <w:t xml:space="preserve">           </w:t>
      </w:r>
    </w:p>
    <w:p w14:paraId="217A36E1" w14:textId="77777777" w:rsidR="00000000" w:rsidRDefault="008F085C">
      <w:pPr>
        <w:pStyle w:val="formattext"/>
        <w:divId w:val="228154955"/>
      </w:pPr>
      <w:r>
        <w:t>     </w:t>
      </w:r>
      <w:r>
        <w:t xml:space="preserve"> </w:t>
      </w:r>
    </w:p>
    <w:p w14:paraId="68981640" w14:textId="77777777" w:rsidR="00000000" w:rsidRDefault="008F085C">
      <w:pPr>
        <w:pStyle w:val="formattext"/>
        <w:divId w:val="228154955"/>
      </w:pPr>
      <w:r>
        <w:t>Таблица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6"/>
        <w:gridCol w:w="3549"/>
      </w:tblGrid>
      <w:tr w:rsidR="00000000" w14:paraId="128BE4F5" w14:textId="77777777">
        <w:trPr>
          <w:divId w:val="1066104827"/>
          <w:trHeight w:val="15"/>
        </w:trPr>
        <w:tc>
          <w:tcPr>
            <w:tcW w:w="6666" w:type="dxa"/>
            <w:vAlign w:val="center"/>
            <w:hideMark/>
          </w:tcPr>
          <w:p w14:paraId="2D9A7E27" w14:textId="77777777" w:rsidR="00000000" w:rsidRDefault="008F085C"/>
        </w:tc>
        <w:tc>
          <w:tcPr>
            <w:tcW w:w="3684" w:type="dxa"/>
            <w:vAlign w:val="center"/>
            <w:hideMark/>
          </w:tcPr>
          <w:p w14:paraId="1AE65D09" w14:textId="77777777" w:rsidR="00000000" w:rsidRDefault="008F08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D6397E" w14:textId="77777777">
        <w:trPr>
          <w:divId w:val="10661048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DB57CF" w14:textId="77777777" w:rsidR="00000000" w:rsidRDefault="008F085C">
            <w:pPr>
              <w:pStyle w:val="formattext"/>
              <w:jc w:val="center"/>
            </w:pPr>
            <w:r>
              <w:t>Наименование изображения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8C45AA5" w14:textId="77777777" w:rsidR="00000000" w:rsidRDefault="008F085C">
            <w:pPr>
              <w:pStyle w:val="formattext"/>
              <w:jc w:val="center"/>
            </w:pPr>
            <w:r>
              <w:t xml:space="preserve">Масштаб </w:t>
            </w:r>
          </w:p>
        </w:tc>
      </w:tr>
      <w:tr w:rsidR="00000000" w14:paraId="72D57740" w14:textId="77777777">
        <w:trPr>
          <w:divId w:val="10661048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868708A" w14:textId="77777777" w:rsidR="00000000" w:rsidRDefault="008F085C">
            <w:pPr>
              <w:pStyle w:val="formattext"/>
            </w:pPr>
            <w:r>
              <w:t>1 Ситуационный план сетей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9B228D6" w14:textId="77777777" w:rsidR="00000000" w:rsidRDefault="008F085C">
            <w:pPr>
              <w:pStyle w:val="formattext"/>
            </w:pPr>
            <w:r>
              <w:t xml:space="preserve">Без масштаба </w:t>
            </w:r>
          </w:p>
        </w:tc>
      </w:tr>
      <w:tr w:rsidR="00000000" w14:paraId="38121F52" w14:textId="77777777">
        <w:trPr>
          <w:divId w:val="10661048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4CC678" w14:textId="77777777" w:rsidR="00000000" w:rsidRDefault="008F085C">
            <w:pPr>
              <w:pStyle w:val="formattext"/>
            </w:pPr>
            <w:r>
              <w:t>2 Планы сетей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669294" w14:textId="77777777" w:rsidR="00000000" w:rsidRDefault="008F085C">
            <w:pPr>
              <w:pStyle w:val="formattext"/>
            </w:pPr>
            <w:r>
              <w:t xml:space="preserve">1:500; 1:1000; 1:2000; 1:5000 </w:t>
            </w:r>
          </w:p>
        </w:tc>
      </w:tr>
      <w:tr w:rsidR="00000000" w14:paraId="6D07FD2A" w14:textId="77777777">
        <w:trPr>
          <w:divId w:val="10661048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A485852" w14:textId="77777777" w:rsidR="00000000" w:rsidRDefault="008F085C">
            <w:pPr>
              <w:pStyle w:val="formattext"/>
            </w:pPr>
            <w:r>
              <w:t>3 Узлы планов сетей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470F8DD" w14:textId="77777777" w:rsidR="00000000" w:rsidRDefault="008F085C">
            <w:pPr>
              <w:pStyle w:val="formattext"/>
            </w:pPr>
            <w:r>
              <w:t xml:space="preserve">1:20; 1:50 </w:t>
            </w:r>
          </w:p>
        </w:tc>
      </w:tr>
      <w:tr w:rsidR="00000000" w14:paraId="4BE628CC" w14:textId="77777777">
        <w:trPr>
          <w:divId w:val="10661048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6882E04" w14:textId="77777777" w:rsidR="00000000" w:rsidRDefault="008F085C">
            <w:pPr>
              <w:pStyle w:val="formattext"/>
            </w:pPr>
            <w:r>
              <w:t>4 Профили сетей: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5A2FBD" w14:textId="77777777" w:rsidR="00000000" w:rsidRDefault="008F085C"/>
        </w:tc>
      </w:tr>
      <w:tr w:rsidR="00000000" w14:paraId="22758BAA" w14:textId="77777777">
        <w:trPr>
          <w:divId w:val="10661048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B7EA5B" w14:textId="77777777" w:rsidR="00000000" w:rsidRDefault="008F085C">
            <w:pPr>
              <w:pStyle w:val="formattext"/>
            </w:pPr>
            <w:r>
              <w:t>- по горизонтали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A69381" w14:textId="77777777" w:rsidR="00000000" w:rsidRDefault="008F085C">
            <w:pPr>
              <w:pStyle w:val="formattext"/>
            </w:pPr>
            <w:r>
              <w:t xml:space="preserve">1:200; 1:500; 1:1000; 1:2000; 1:5000 </w:t>
            </w:r>
          </w:p>
        </w:tc>
      </w:tr>
      <w:tr w:rsidR="00000000" w14:paraId="78D7CCF1" w14:textId="77777777">
        <w:trPr>
          <w:divId w:val="10661048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7BBD65" w14:textId="77777777" w:rsidR="00000000" w:rsidRDefault="008F085C">
            <w:pPr>
              <w:pStyle w:val="formattext"/>
            </w:pPr>
            <w:r>
              <w:t>- по вертикали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1D8DDB" w14:textId="77777777" w:rsidR="00000000" w:rsidRDefault="008F085C">
            <w:pPr>
              <w:pStyle w:val="formattext"/>
            </w:pPr>
            <w:r>
              <w:t xml:space="preserve">1:100; 1:200; 1:500 </w:t>
            </w:r>
          </w:p>
        </w:tc>
      </w:tr>
      <w:tr w:rsidR="00000000" w14:paraId="5C9B31FF" w14:textId="77777777">
        <w:trPr>
          <w:divId w:val="10661048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DE3736" w14:textId="77777777" w:rsidR="00000000" w:rsidRDefault="008F085C">
            <w:pPr>
              <w:pStyle w:val="formattext"/>
            </w:pPr>
            <w:r>
              <w:t>5 Схемы напорных сетей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F8B742" w14:textId="77777777" w:rsidR="00000000" w:rsidRDefault="008F085C">
            <w:pPr>
              <w:pStyle w:val="formattext"/>
            </w:pPr>
            <w:r>
              <w:t xml:space="preserve">Без масштаба </w:t>
            </w:r>
          </w:p>
        </w:tc>
      </w:tr>
      <w:tr w:rsidR="00000000" w14:paraId="5DBB1D3B" w14:textId="77777777">
        <w:trPr>
          <w:divId w:val="10661048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8D9E75E" w14:textId="77777777" w:rsidR="00000000" w:rsidRDefault="008F085C">
            <w:pPr>
              <w:pStyle w:val="formattext"/>
            </w:pPr>
            <w:r>
              <w:t>6 Разрезы, узлы и местные виды схем напорных сетей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8DD1EB" w14:textId="77777777" w:rsidR="00000000" w:rsidRDefault="008F085C">
            <w:pPr>
              <w:pStyle w:val="formattext"/>
            </w:pPr>
            <w:r>
              <w:t xml:space="preserve">1:10; 1:20; 1:50; 1:100 </w:t>
            </w:r>
          </w:p>
        </w:tc>
      </w:tr>
      <w:tr w:rsidR="00000000" w14:paraId="255A16AD" w14:textId="77777777">
        <w:trPr>
          <w:divId w:val="106610482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5D39BF" w14:textId="77777777" w:rsidR="00000000" w:rsidRDefault="008F085C">
            <w:pPr>
              <w:pStyle w:val="formattext"/>
            </w:pPr>
            <w:r>
              <w:t>7 Эскизные чертежи общих видов нетиповых изделий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7D4203" w14:textId="77777777" w:rsidR="00000000" w:rsidRDefault="008F085C">
            <w:pPr>
              <w:pStyle w:val="formattext"/>
            </w:pPr>
            <w:r>
              <w:t xml:space="preserve">1:5; 1:10; 1:20; 1:50; 1:100 </w:t>
            </w:r>
          </w:p>
        </w:tc>
      </w:tr>
    </w:tbl>
    <w:p w14:paraId="0C24BD6C" w14:textId="77777777" w:rsidR="00000000" w:rsidRDefault="008F085C">
      <w:pPr>
        <w:pStyle w:val="formattext"/>
        <w:divId w:val="228154955"/>
      </w:pPr>
      <w:r>
        <w:t xml:space="preserve">            </w:t>
      </w:r>
    </w:p>
    <w:p w14:paraId="78839227" w14:textId="77777777" w:rsidR="00000000" w:rsidRDefault="008F085C">
      <w:pPr>
        <w:pStyle w:val="formattext"/>
        <w:spacing w:after="240"/>
        <w:ind w:firstLine="480"/>
        <w:divId w:val="228154955"/>
      </w:pPr>
      <w:r>
        <w:t>Масштаб изображений указывают в графе 4 основной надписи, выполняемой по форме 3</w:t>
      </w:r>
      <w:r>
        <w:t xml:space="preserve"> </w:t>
      </w:r>
      <w:hyperlink r:id="rId31" w:history="1">
        <w:r>
          <w:rPr>
            <w:rStyle w:val="a3"/>
            <w:shd w:val="clear" w:color="auto" w:fill="FFC0CB"/>
          </w:rPr>
          <w:t>ГОСТ 21.101</w:t>
        </w:r>
      </w:hyperlink>
      <w:r>
        <w:t>.</w:t>
      </w:r>
    </w:p>
    <w:p w14:paraId="6A8ACBAA" w14:textId="77777777" w:rsidR="00000000" w:rsidRDefault="008F085C">
      <w:pPr>
        <w:pStyle w:val="formattext"/>
        <w:spacing w:after="240"/>
        <w:ind w:firstLine="480"/>
        <w:divId w:val="228154955"/>
      </w:pPr>
      <w:r>
        <w:t>Если на листе приведено н</w:t>
      </w:r>
      <w:r>
        <w:t>есколько изображений, выполненных в разных масштабах, масштаб указывают в скобках рядом с наименованием каждого изображения</w:t>
      </w:r>
      <w:r>
        <w:t>.</w:t>
      </w:r>
    </w:p>
    <w:p w14:paraId="69B42F5E" w14:textId="77777777" w:rsidR="00000000" w:rsidRDefault="008F085C">
      <w:pPr>
        <w:pStyle w:val="formattext"/>
        <w:ind w:firstLine="480"/>
        <w:divId w:val="228154955"/>
      </w:pPr>
      <w:r>
        <w:t>Масштабы изображения продольного профиля трубопровода по горизонтали и по вертикали указывают слева от профиля (над боковиком таб</w:t>
      </w:r>
      <w:r>
        <w:t>лицы).</w:t>
      </w:r>
      <w:r>
        <w:br/>
      </w:r>
      <w:r>
        <w:br/>
      </w:r>
    </w:p>
    <w:p w14:paraId="408A1798" w14:textId="77777777" w:rsidR="00000000" w:rsidRDefault="008F085C">
      <w:pPr>
        <w:pStyle w:val="formattext"/>
        <w:spacing w:after="240"/>
        <w:ind w:firstLine="480"/>
        <w:divId w:val="228154955"/>
      </w:pPr>
      <w:r>
        <w:t xml:space="preserve">3.15 Изображения плана и продольного профиля сетей допускается делить на несколько участков, располагаемых на отдельных листах. В этом случае на </w:t>
      </w:r>
      <w:r>
        <w:lastRenderedPageBreak/>
        <w:t>каждом листе, где показаны участки плана или профиля, приводят схему целого изображения с разбивкой ег</w:t>
      </w:r>
      <w:r>
        <w:t>о на участки. На схеме указывают номера листов, на которых размещены участки плана или профиля, и штриховкой обозначают участок изображения, показанный на данном листе.</w:t>
      </w:r>
    </w:p>
    <w:p w14:paraId="0CB7F205" w14:textId="77777777" w:rsidR="00000000" w:rsidRDefault="008F085C">
      <w:pPr>
        <w:pStyle w:val="formattext"/>
        <w:spacing w:after="240"/>
        <w:ind w:firstLine="480"/>
        <w:divId w:val="228154955"/>
      </w:pPr>
      <w:r>
        <w:t>Участку плана или профиля присваивают наименование, в котором указывают, например, пр</w:t>
      </w:r>
      <w:r>
        <w:t>ивязку к пикетам.</w:t>
      </w:r>
    </w:p>
    <w:p w14:paraId="07CC6E74" w14:textId="77777777" w:rsidR="00000000" w:rsidRDefault="008F085C">
      <w:pPr>
        <w:pStyle w:val="formattext"/>
        <w:spacing w:after="240"/>
        <w:ind w:firstLine="480"/>
        <w:divId w:val="228154955"/>
      </w:pPr>
      <w:r>
        <w:rPr>
          <w:b/>
          <w:bCs/>
          <w:i/>
          <w:iCs/>
        </w:rPr>
        <w:t>Пример - План ПК0-ПК50 + 10,00; Профиль В2 ПК0-ПК75 + 40,00</w:t>
      </w:r>
    </w:p>
    <w:p w14:paraId="48B61A4D" w14:textId="77777777" w:rsidR="00000000" w:rsidRDefault="008F085C">
      <w:pPr>
        <w:pStyle w:val="formattext"/>
        <w:divId w:val="228154955"/>
      </w:pPr>
      <w:r>
        <w:t xml:space="preserve">  </w:t>
      </w:r>
    </w:p>
    <w:p w14:paraId="0D1BE4BA" w14:textId="77777777" w:rsidR="00000000" w:rsidRDefault="008F085C">
      <w:pPr>
        <w:pStyle w:val="formattext"/>
        <w:spacing w:after="240"/>
        <w:ind w:firstLine="480"/>
        <w:divId w:val="228154955"/>
      </w:pPr>
      <w:r>
        <w:t xml:space="preserve">3.8, 3.9, 3.14 </w:t>
      </w:r>
      <w:r>
        <w:rPr>
          <w:b/>
          <w:bCs/>
        </w:rPr>
        <w:t>(Измененная редакция, Изм. N 1).</w:t>
      </w:r>
    </w:p>
    <w:p w14:paraId="02226481" w14:textId="77777777" w:rsidR="00000000" w:rsidRDefault="008F085C">
      <w:pPr>
        <w:pStyle w:val="formattext"/>
        <w:ind w:firstLine="480"/>
        <w:divId w:val="228154955"/>
      </w:pPr>
      <w:r>
        <w:br/>
      </w:r>
      <w:r>
        <w:br/>
      </w:r>
      <w:bookmarkStart w:id="5" w:name="P0061"/>
      <w:bookmarkEnd w:id="5"/>
    </w:p>
    <w:p w14:paraId="7C764D6D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4 Общие данные по рабочим чертежам</w:t>
      </w:r>
    </w:p>
    <w:p w14:paraId="61854104" w14:textId="77777777" w:rsidR="00000000" w:rsidRDefault="008F085C">
      <w:pPr>
        <w:pStyle w:val="headertext"/>
        <w:divId w:val="228154955"/>
      </w:pPr>
      <w:r>
        <w:t xml:space="preserve">     4 Общие данные по рабочим чертежам </w:t>
      </w:r>
    </w:p>
    <w:p w14:paraId="501C0EF1" w14:textId="77777777" w:rsidR="00000000" w:rsidRDefault="008F085C">
      <w:pPr>
        <w:pStyle w:val="formattext"/>
        <w:spacing w:after="240"/>
        <w:ind w:firstLine="480"/>
        <w:divId w:val="228154955"/>
      </w:pPr>
      <w:r>
        <w:t>4.1 В состав общих данных по рабочим чертежам наружных сетей водоснабжения и канализации в дополнение к сведениям, предусмотренным</w:t>
      </w:r>
      <w:r>
        <w:t xml:space="preserve"> </w:t>
      </w:r>
      <w:hyperlink r:id="rId32" w:history="1">
        <w:r>
          <w:rPr>
            <w:rStyle w:val="a3"/>
            <w:shd w:val="clear" w:color="auto" w:fill="FFC0CB"/>
          </w:rPr>
          <w:t>ГОСТ 21.101</w:t>
        </w:r>
      </w:hyperlink>
      <w:r>
        <w:t>, включают:</w:t>
      </w:r>
    </w:p>
    <w:p w14:paraId="5F76213F" w14:textId="77777777" w:rsidR="00000000" w:rsidRDefault="008F085C">
      <w:pPr>
        <w:pStyle w:val="formattext"/>
        <w:spacing w:after="240"/>
        <w:ind w:firstLine="480"/>
        <w:divId w:val="228154955"/>
      </w:pPr>
      <w:r>
        <w:t>- ситуационный план сетей (при необходимости);</w:t>
      </w:r>
    </w:p>
    <w:p w14:paraId="51E644BA" w14:textId="77777777" w:rsidR="00000000" w:rsidRDefault="008F085C">
      <w:pPr>
        <w:pStyle w:val="formattext"/>
        <w:ind w:firstLine="480"/>
        <w:divId w:val="228154955"/>
      </w:pPr>
      <w:r>
        <w:t>- основные</w:t>
      </w:r>
      <w:r>
        <w:t xml:space="preserve"> показатели сетей водоснабжения и канализации.</w:t>
      </w:r>
      <w:r>
        <w:br/>
      </w:r>
      <w:r>
        <w:br/>
      </w:r>
    </w:p>
    <w:p w14:paraId="09E7816B" w14:textId="77777777" w:rsidR="00000000" w:rsidRDefault="008F085C">
      <w:pPr>
        <w:pStyle w:val="formattext"/>
        <w:ind w:firstLine="480"/>
        <w:divId w:val="228154955"/>
      </w:pPr>
      <w:r>
        <w:t>4.2 Ведомость спецификаций, предусмотренную</w:t>
      </w:r>
      <w:r>
        <w:t xml:space="preserve"> </w:t>
      </w:r>
      <w:hyperlink r:id="rId33" w:history="1">
        <w:r>
          <w:rPr>
            <w:rStyle w:val="a3"/>
            <w:shd w:val="clear" w:color="auto" w:fill="FFC0CB"/>
          </w:rPr>
          <w:t>ГОСТ 21.101</w:t>
        </w:r>
      </w:hyperlink>
      <w:r>
        <w:t>, в составе общих данных по рабочим чертежам наружных сетей водоснабжения и канализации не выполняют.</w:t>
      </w:r>
      <w:r>
        <w:br/>
      </w:r>
      <w:r>
        <w:br/>
      </w:r>
    </w:p>
    <w:p w14:paraId="115CA44A" w14:textId="77777777" w:rsidR="00000000" w:rsidRDefault="008F085C">
      <w:pPr>
        <w:pStyle w:val="formattext"/>
        <w:ind w:firstLine="480"/>
        <w:divId w:val="228154955"/>
      </w:pPr>
      <w:r>
        <w:t>4.3 Сит</w:t>
      </w:r>
      <w:r>
        <w:t>уационный план сетей выполняют без масштаба, при этом проектируемый участок сетей выделяют толстой основной линией.</w:t>
      </w:r>
      <w:r>
        <w:br/>
      </w:r>
      <w:r>
        <w:br/>
      </w:r>
    </w:p>
    <w:p w14:paraId="2A176A20" w14:textId="77777777" w:rsidR="00000000" w:rsidRDefault="008F085C">
      <w:pPr>
        <w:pStyle w:val="formattext"/>
        <w:spacing w:after="240"/>
        <w:ind w:firstLine="480"/>
        <w:divId w:val="228154955"/>
      </w:pPr>
      <w:r>
        <w:lastRenderedPageBreak/>
        <w:t>4.4 Основные показатели сетей водоснабжения и канализации приводят в таблице, которую выполняют по форме 1.</w:t>
      </w:r>
    </w:p>
    <w:p w14:paraId="5F4F0CCA" w14:textId="77777777" w:rsidR="00000000" w:rsidRDefault="008F085C">
      <w:pPr>
        <w:pStyle w:val="formattext"/>
        <w:ind w:firstLine="480"/>
        <w:divId w:val="228154955"/>
      </w:pPr>
      <w:r>
        <w:br/>
      </w:r>
      <w:r>
        <w:br/>
      </w:r>
    </w:p>
    <w:p w14:paraId="76AA7FF0" w14:textId="77777777" w:rsidR="00000000" w:rsidRDefault="008F085C">
      <w:pPr>
        <w:pStyle w:val="formattext"/>
        <w:divId w:val="228154955"/>
      </w:pPr>
      <w:r>
        <w:t>Форма 1 - Основные показа</w:t>
      </w:r>
      <w:r>
        <w:t>тели сетей водоснабжения и канализации    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6"/>
      </w:tblGrid>
      <w:tr w:rsidR="00000000" w14:paraId="0E8370D1" w14:textId="77777777">
        <w:trPr>
          <w:divId w:val="977567255"/>
          <w:trHeight w:val="15"/>
          <w:jc w:val="center"/>
        </w:trPr>
        <w:tc>
          <w:tcPr>
            <w:tcW w:w="12285" w:type="dxa"/>
            <w:vAlign w:val="center"/>
            <w:hideMark/>
          </w:tcPr>
          <w:p w14:paraId="05FB233C" w14:textId="77777777" w:rsidR="00000000" w:rsidRDefault="008F085C"/>
        </w:tc>
      </w:tr>
      <w:tr w:rsidR="00000000" w14:paraId="04924160" w14:textId="77777777">
        <w:trPr>
          <w:divId w:val="977567255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B2E9CA0" w14:textId="77777777" w:rsidR="008F085C" w:rsidRDefault="008F085C">
            <w:pPr>
              <w:pStyle w:val="a5"/>
              <w:jc w:val="center"/>
              <w:rPr>
                <w:vanish/>
                <w:color w:val="FFFFFF"/>
                <w:sz w:val="2"/>
              </w:rPr>
            </w:pPr>
            <w:r>
              <w:rPr>
                <w:vanish/>
                <w:color w:val="FFFFFF"/>
                <w:sz w:val="2"/>
              </w:rPr>
              <w:t>0508S10-16028</w:t>
            </w:r>
          </w:p>
          <w:p w14:paraId="638BC85B" w14:textId="27BD107F" w:rsidR="00000000" w:rsidRDefault="008F085C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16368E3E" wp14:editId="663F6DA2">
                  <wp:extent cx="6543675" cy="1924050"/>
                  <wp:effectExtent l="0" t="0" r="9525" b="0"/>
                  <wp:docPr id="5" name="P006F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6F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E2AC14" w14:textId="77777777" w:rsidR="00000000" w:rsidRDefault="008F085C">
      <w:pPr>
        <w:pStyle w:val="formattext"/>
        <w:spacing w:after="240"/>
        <w:ind w:firstLine="480"/>
        <w:divId w:val="228154955"/>
      </w:pPr>
      <w:r>
        <w:t>4.5 В общих указаниях в дополнение к сведениям, предусмотренным</w:t>
      </w:r>
      <w:r>
        <w:t xml:space="preserve"> </w:t>
      </w:r>
      <w:hyperlink r:id="rId35" w:history="1">
        <w:r>
          <w:rPr>
            <w:rStyle w:val="a3"/>
            <w:shd w:val="clear" w:color="auto" w:fill="FFC0CB"/>
          </w:rPr>
          <w:t>ГОСТ 2</w:t>
        </w:r>
        <w:r>
          <w:rPr>
            <w:rStyle w:val="a3"/>
            <w:shd w:val="clear" w:color="auto" w:fill="FFC0CB"/>
          </w:rPr>
          <w:t>1.101</w:t>
        </w:r>
      </w:hyperlink>
      <w:r>
        <w:t>, приводят:</w:t>
      </w:r>
    </w:p>
    <w:p w14:paraId="07F081EA" w14:textId="77777777" w:rsidR="00000000" w:rsidRDefault="008F085C">
      <w:pPr>
        <w:pStyle w:val="formattext"/>
        <w:spacing w:after="240"/>
        <w:ind w:firstLine="480"/>
        <w:divId w:val="228154955"/>
      </w:pPr>
      <w:r>
        <w:t>- ссылки на нормативные документы, по которым произведен расчет сетей;</w:t>
      </w:r>
    </w:p>
    <w:p w14:paraId="30B4B138" w14:textId="77777777" w:rsidR="00000000" w:rsidRDefault="008F085C">
      <w:pPr>
        <w:pStyle w:val="formattext"/>
        <w:spacing w:after="240"/>
        <w:ind w:firstLine="480"/>
        <w:divId w:val="228154955"/>
      </w:pPr>
      <w:r>
        <w:t>- инженерно-геологическую характеристику;</w:t>
      </w:r>
    </w:p>
    <w:p w14:paraId="1EFF8890" w14:textId="77777777" w:rsidR="00000000" w:rsidRDefault="008F085C">
      <w:pPr>
        <w:pStyle w:val="formattext"/>
        <w:spacing w:after="240"/>
        <w:ind w:firstLine="480"/>
        <w:divId w:val="228154955"/>
      </w:pPr>
      <w:r>
        <w:t>- особые требования к сетям (например, взрывобезопасность, степень коррозионной активности грунтов оснований и др.);</w:t>
      </w:r>
    </w:p>
    <w:p w14:paraId="4C26C046" w14:textId="77777777" w:rsidR="00000000" w:rsidRDefault="008F085C">
      <w:pPr>
        <w:pStyle w:val="formattext"/>
        <w:spacing w:after="240"/>
        <w:ind w:firstLine="480"/>
        <w:divId w:val="228154955"/>
      </w:pPr>
      <w:r>
        <w:t>-</w:t>
      </w:r>
      <w:r>
        <w:t xml:space="preserve"> требования к изготовлению, монтажу, испытанию, антикоррозионной защите и тепловой изоляции трубопроводов.</w:t>
      </w:r>
    </w:p>
    <w:p w14:paraId="05AB0D9B" w14:textId="77777777" w:rsidR="00000000" w:rsidRDefault="008F085C">
      <w:pPr>
        <w:pStyle w:val="formattext"/>
        <w:spacing w:after="240"/>
        <w:ind w:firstLine="480"/>
        <w:divId w:val="228154955"/>
      </w:pPr>
      <w:r>
        <w:t>В общих указаниях не следует повторять технические требования, помещенные на других листах основного комплекта рабочих чертежей марок НВ, НК или НВ</w:t>
      </w:r>
      <w:r>
        <w:t>К, и приводить описание технических решений, принятых в рабочих чертежах.</w:t>
      </w:r>
    </w:p>
    <w:p w14:paraId="0E35B46D" w14:textId="77777777" w:rsidR="00000000" w:rsidRDefault="008F085C">
      <w:pPr>
        <w:pStyle w:val="formattext"/>
        <w:ind w:firstLine="480"/>
        <w:divId w:val="228154955"/>
      </w:pPr>
      <w:r>
        <w:br/>
      </w:r>
      <w:r>
        <w:br/>
      </w:r>
      <w:bookmarkStart w:id="6" w:name="P0073"/>
      <w:bookmarkEnd w:id="6"/>
    </w:p>
    <w:p w14:paraId="3D576728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5 Чертежи сетей</w:t>
      </w:r>
    </w:p>
    <w:p w14:paraId="5D1D2DCA" w14:textId="77777777" w:rsidR="00000000" w:rsidRDefault="008F085C">
      <w:pPr>
        <w:pStyle w:val="headertext"/>
        <w:divId w:val="228154955"/>
      </w:pPr>
      <w:r>
        <w:lastRenderedPageBreak/>
        <w:t>     5 Чертежи сетей</w:t>
      </w:r>
      <w:r>
        <w:br/>
      </w:r>
      <w:bookmarkStart w:id="7" w:name="P0076"/>
      <w:bookmarkEnd w:id="7"/>
    </w:p>
    <w:p w14:paraId="43728A6E" w14:textId="77777777" w:rsidR="00000000" w:rsidRDefault="008F085C">
      <w:pPr>
        <w:pStyle w:val="2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5.1 Планы сетей</w:t>
      </w:r>
    </w:p>
    <w:p w14:paraId="1C3574F5" w14:textId="77777777" w:rsidR="00000000" w:rsidRDefault="008F085C">
      <w:pPr>
        <w:pStyle w:val="headertext"/>
        <w:divId w:val="228154955"/>
      </w:pPr>
      <w:r>
        <w:t xml:space="preserve">     5.1 Планы сетей </w:t>
      </w:r>
    </w:p>
    <w:p w14:paraId="49D48A0F" w14:textId="77777777" w:rsidR="00000000" w:rsidRDefault="008F085C">
      <w:pPr>
        <w:pStyle w:val="formattext"/>
        <w:ind w:firstLine="480"/>
        <w:divId w:val="228154955"/>
      </w:pPr>
      <w:r>
        <w:t>5.1.1 Для разработки планов сетей в качестве подосновы используют рабочие чертежи генерального плана, автомобильных и железных дорог или топографические планы. Подоснову чертежа выполняют тонкой основной линией</w:t>
      </w:r>
      <w:r>
        <w:t>.</w:t>
      </w:r>
      <w:r>
        <w:br/>
      </w:r>
      <w:r>
        <w:br/>
      </w:r>
    </w:p>
    <w:p w14:paraId="79C13DFC" w14:textId="77777777" w:rsidR="00000000" w:rsidRDefault="008F085C">
      <w:pPr>
        <w:pStyle w:val="formattext"/>
        <w:spacing w:after="240"/>
        <w:ind w:firstLine="480"/>
        <w:divId w:val="228154955"/>
      </w:pPr>
      <w:r>
        <w:t>5.1.2 На планах сетей наносят и указывают:</w:t>
      </w:r>
    </w:p>
    <w:p w14:paraId="0573D2E7" w14:textId="77777777" w:rsidR="00000000" w:rsidRDefault="008F085C">
      <w:pPr>
        <w:pStyle w:val="formattext"/>
        <w:spacing w:after="240"/>
        <w:ind w:firstLine="480"/>
        <w:divId w:val="228154955"/>
      </w:pPr>
      <w:r>
        <w:t>- существующие и проектируемые здания и сооружения, сети водоснабжения и канализации, инженерные сети другого назначения, влияющие на прокладку проектируемых сетей;</w:t>
      </w:r>
    </w:p>
    <w:p w14:paraId="476EA030" w14:textId="77777777" w:rsidR="00000000" w:rsidRDefault="008F085C">
      <w:pPr>
        <w:pStyle w:val="formattext"/>
        <w:spacing w:after="240"/>
        <w:ind w:firstLine="480"/>
        <w:divId w:val="228154955"/>
      </w:pPr>
      <w:r>
        <w:t>- координаты сетей или их привязки к координационным осям зданий (сооружений) или пост</w:t>
      </w:r>
      <w:r>
        <w:t>оянным базисам;</w:t>
      </w:r>
    </w:p>
    <w:p w14:paraId="7A043B15" w14:textId="77777777" w:rsidR="00000000" w:rsidRDefault="008F085C">
      <w:pPr>
        <w:pStyle w:val="formattext"/>
        <w:spacing w:after="240"/>
        <w:ind w:firstLine="480"/>
        <w:divId w:val="228154955"/>
      </w:pPr>
      <w:r>
        <w:t>- числовые значения углов поворотов (кроме углов 90°);</w:t>
      </w:r>
    </w:p>
    <w:p w14:paraId="0F5B992E" w14:textId="77777777" w:rsidR="00000000" w:rsidRDefault="008F085C">
      <w:pPr>
        <w:pStyle w:val="formattext"/>
        <w:spacing w:after="240"/>
        <w:ind w:firstLine="480"/>
        <w:divId w:val="228154955"/>
      </w:pPr>
      <w:r>
        <w:t>- диаметры проектируемых трубопроводов до и после точек их изменения;</w:t>
      </w:r>
    </w:p>
    <w:p w14:paraId="481039A0" w14:textId="77777777" w:rsidR="00000000" w:rsidRDefault="008F085C">
      <w:pPr>
        <w:pStyle w:val="formattext"/>
        <w:spacing w:after="240"/>
        <w:ind w:firstLine="480"/>
        <w:divId w:val="228154955"/>
      </w:pPr>
      <w:r>
        <w:t>- сооружения на сети (например, колодцы, камеры, дождеприемники, дюкеры, переходы по эстакадам и под автомоби</w:t>
      </w:r>
      <w:r>
        <w:t>льными дорогами, железнодорожными, крановыми и трамвайными путями) с соответствующими их обозначениями или нумерацией.</w:t>
      </w:r>
    </w:p>
    <w:p w14:paraId="317F86A4" w14:textId="77777777" w:rsidR="00000000" w:rsidRDefault="008F085C">
      <w:pPr>
        <w:pStyle w:val="formattext"/>
        <w:ind w:firstLine="480"/>
        <w:divId w:val="228154955"/>
      </w:pPr>
      <w:r>
        <w:t>На планах магистральных сетей, при необходимости, указывают номера пикетов (ПК) и привязки элементов сетей к ближайшим пикетам.</w:t>
      </w:r>
      <w:r>
        <w:br/>
      </w:r>
      <w:r>
        <w:br/>
      </w:r>
    </w:p>
    <w:p w14:paraId="045D216A" w14:textId="77777777" w:rsidR="00000000" w:rsidRDefault="008F085C">
      <w:pPr>
        <w:pStyle w:val="formattext"/>
        <w:ind w:firstLine="480"/>
        <w:divId w:val="228154955"/>
      </w:pPr>
      <w:r>
        <w:t>5.1.3</w:t>
      </w:r>
      <w:r>
        <w:t xml:space="preserve"> Пример оформления плана сетей приведен на рисунке А.1 (приложение А).</w:t>
      </w:r>
      <w:r>
        <w:br/>
      </w:r>
      <w:r>
        <w:br/>
      </w:r>
    </w:p>
    <w:p w14:paraId="03D79F33" w14:textId="77777777" w:rsidR="00000000" w:rsidRDefault="008F085C">
      <w:pPr>
        <w:pStyle w:val="formattext"/>
        <w:ind w:firstLine="480"/>
        <w:divId w:val="228154955"/>
      </w:pPr>
      <w:r>
        <w:t xml:space="preserve">5.1.4 Допускается вместо плана сетей выполнять отдельные фрагменты этого плана, размещая их под изображениями соответствующих профилей </w:t>
      </w:r>
      <w:r>
        <w:lastRenderedPageBreak/>
        <w:t>сетей.</w:t>
      </w:r>
      <w:r>
        <w:br/>
      </w:r>
      <w:r>
        <w:br/>
      </w:r>
    </w:p>
    <w:p w14:paraId="02032A25" w14:textId="77777777" w:rsidR="00000000" w:rsidRDefault="008F085C">
      <w:pPr>
        <w:pStyle w:val="formattext"/>
        <w:spacing w:after="240"/>
        <w:ind w:firstLine="480"/>
        <w:divId w:val="228154955"/>
      </w:pPr>
      <w:r>
        <w:t>5.1.5 Наименование плана сетей водоснаб</w:t>
      </w:r>
      <w:r>
        <w:t>жения и канализации указывают сокращенно: "План сетей". При раздельном выполнении планов сетей водоснабжения и канализации их наименования указывают полностью.</w:t>
      </w:r>
    </w:p>
    <w:p w14:paraId="4E746CE9" w14:textId="77777777" w:rsidR="00000000" w:rsidRDefault="008F085C">
      <w:pPr>
        <w:pStyle w:val="formattext"/>
        <w:ind w:firstLine="480"/>
        <w:divId w:val="228154955"/>
      </w:pPr>
      <w:r>
        <w:rPr>
          <w:b/>
          <w:bCs/>
          <w:i/>
          <w:iCs/>
        </w:rPr>
        <w:t>Пример - План сетей водоснабжения; План сетей канализации</w:t>
      </w:r>
      <w:r>
        <w:br/>
      </w:r>
      <w:r>
        <w:br/>
      </w:r>
    </w:p>
    <w:p w14:paraId="63830B93" w14:textId="77777777" w:rsidR="00000000" w:rsidRDefault="008F085C">
      <w:pPr>
        <w:pStyle w:val="formattext"/>
        <w:spacing w:after="240"/>
        <w:ind w:firstLine="480"/>
        <w:divId w:val="228154955"/>
      </w:pPr>
      <w:r>
        <w:t xml:space="preserve">5.1.6 Пример оформления фрагмента </w:t>
      </w:r>
      <w:r>
        <w:t>плана сетей приведен на рисунке Б.1 (приложение Б).</w:t>
      </w:r>
    </w:p>
    <w:p w14:paraId="355FEA95" w14:textId="77777777" w:rsidR="00000000" w:rsidRDefault="008F085C">
      <w:pPr>
        <w:pStyle w:val="formattext"/>
        <w:ind w:firstLine="480"/>
        <w:divId w:val="228154955"/>
      </w:pPr>
      <w:r>
        <w:br/>
      </w:r>
      <w:r>
        <w:br/>
      </w:r>
      <w:bookmarkStart w:id="8" w:name="P0086"/>
      <w:bookmarkEnd w:id="8"/>
    </w:p>
    <w:p w14:paraId="3BB72A59" w14:textId="77777777" w:rsidR="00000000" w:rsidRDefault="008F085C">
      <w:pPr>
        <w:pStyle w:val="2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5.2 Продольные профили сетей</w:t>
      </w:r>
    </w:p>
    <w:p w14:paraId="7CE07876" w14:textId="77777777" w:rsidR="00000000" w:rsidRDefault="008F085C">
      <w:pPr>
        <w:pStyle w:val="headertext"/>
        <w:divId w:val="228154955"/>
      </w:pPr>
      <w:r>
        <w:t xml:space="preserve">     5.2 Продольные профили сетей </w:t>
      </w:r>
    </w:p>
    <w:p w14:paraId="4A7A48CB" w14:textId="77777777" w:rsidR="00000000" w:rsidRDefault="008F085C">
      <w:pPr>
        <w:pStyle w:val="formattext"/>
        <w:ind w:firstLine="480"/>
        <w:divId w:val="228154955"/>
      </w:pPr>
      <w:r>
        <w:t>5.2.1 Продольные профили сетей изображают в виде разверток по осям трубопроводов.</w:t>
      </w:r>
      <w:r>
        <w:br/>
      </w:r>
      <w:r>
        <w:br/>
      </w:r>
    </w:p>
    <w:p w14:paraId="50476C63" w14:textId="77777777" w:rsidR="00000000" w:rsidRDefault="008F085C">
      <w:pPr>
        <w:pStyle w:val="formattext"/>
        <w:spacing w:after="240"/>
        <w:ind w:firstLine="480"/>
        <w:divId w:val="228154955"/>
      </w:pPr>
      <w:r>
        <w:t>5.2.2 Над профилем указывают:</w:t>
      </w:r>
    </w:p>
    <w:p w14:paraId="5F15E73B" w14:textId="77777777" w:rsidR="00000000" w:rsidRDefault="008F085C">
      <w:pPr>
        <w:pStyle w:val="formattext"/>
        <w:spacing w:after="240"/>
        <w:ind w:firstLine="480"/>
        <w:divId w:val="228154955"/>
      </w:pPr>
      <w:r>
        <w:t>- надземные сооруже</w:t>
      </w:r>
      <w:r>
        <w:t>ния (например, эстакады, насосные станции);</w:t>
      </w:r>
    </w:p>
    <w:p w14:paraId="6654B765" w14:textId="77777777" w:rsidR="00000000" w:rsidRDefault="008F085C">
      <w:pPr>
        <w:pStyle w:val="formattext"/>
        <w:ind w:firstLine="480"/>
        <w:divId w:val="228154955"/>
      </w:pPr>
      <w:r>
        <w:t>- глубину заложения трубопроводов от планировочной поверхности земли до низа трубопровода - для напорных трубопроводов и до лотка трубопровода - для самотечных.</w:t>
      </w:r>
      <w:r>
        <w:br/>
      </w:r>
      <w:r>
        <w:br/>
      </w:r>
    </w:p>
    <w:p w14:paraId="5B0C8C49" w14:textId="77777777" w:rsidR="00000000" w:rsidRDefault="008F085C">
      <w:pPr>
        <w:pStyle w:val="formattext"/>
        <w:spacing w:after="240"/>
        <w:ind w:firstLine="480"/>
        <w:divId w:val="228154955"/>
      </w:pPr>
      <w:r>
        <w:t>5.2.3 На продольный профиль наносят:</w:t>
      </w:r>
    </w:p>
    <w:p w14:paraId="0B6EAA42" w14:textId="77777777" w:rsidR="00000000" w:rsidRDefault="008F085C">
      <w:pPr>
        <w:pStyle w:val="formattext"/>
        <w:spacing w:after="240"/>
        <w:ind w:firstLine="480"/>
        <w:divId w:val="228154955"/>
      </w:pPr>
      <w:r>
        <w:t>- поверх</w:t>
      </w:r>
      <w:r>
        <w:t>ность земли (проектную - тонкой сплошной линией, натурную - тонкой штриховой линией);</w:t>
      </w:r>
    </w:p>
    <w:p w14:paraId="2F86625F" w14:textId="77777777" w:rsidR="00000000" w:rsidRDefault="008F085C">
      <w:pPr>
        <w:pStyle w:val="formattext"/>
        <w:spacing w:after="240"/>
        <w:ind w:firstLine="480"/>
        <w:divId w:val="228154955"/>
      </w:pPr>
      <w:r>
        <w:t>- уровень грунтовых вод - тонкой штрихпунктирной линией;</w:t>
      </w:r>
    </w:p>
    <w:p w14:paraId="5178996C" w14:textId="77777777" w:rsidR="00000000" w:rsidRDefault="008F085C">
      <w:pPr>
        <w:pStyle w:val="formattext"/>
        <w:spacing w:after="240"/>
        <w:ind w:firstLine="480"/>
        <w:divId w:val="228154955"/>
      </w:pPr>
      <w:r>
        <w:lastRenderedPageBreak/>
        <w:t>- существующие и проектируемые пересекаемые автомобильные дороги, железнодорожные, трамвайные и крановые пути, кюветы, подземные инженерные сооружения и сети, влияющие на прокладку проектируемых трубопроводов, - с указанием их габаритных размеров и высотны</w:t>
      </w:r>
      <w:r>
        <w:t>х отметок;</w:t>
      </w:r>
    </w:p>
    <w:p w14:paraId="1AA2A5F2" w14:textId="77777777" w:rsidR="00000000" w:rsidRDefault="008F085C">
      <w:pPr>
        <w:pStyle w:val="formattext"/>
        <w:spacing w:after="240"/>
        <w:ind w:firstLine="480"/>
        <w:divId w:val="228154955"/>
      </w:pPr>
      <w:r>
        <w:t>- данные о грунтах. В зависимости от протяженности трубопровода и характера напластования данные о грунтах приводят условными обозначениями в соответствии с таблицами 4 и 5</w:t>
      </w:r>
      <w:r>
        <w:t xml:space="preserve"> </w:t>
      </w:r>
      <w:hyperlink r:id="rId36" w:history="1">
        <w:r>
          <w:rPr>
            <w:rStyle w:val="a3"/>
          </w:rPr>
          <w:t>ГОСТ 21.302</w:t>
        </w:r>
      </w:hyperlink>
      <w:r>
        <w:t xml:space="preserve"> - либо колонкам</w:t>
      </w:r>
      <w:r>
        <w:t>и в отдельных точках (в местах заложения инженерно-геологических выработок), либо по всей трассе трубопровода;</w:t>
      </w:r>
    </w:p>
    <w:p w14:paraId="6CC4E2FE" w14:textId="77777777" w:rsidR="00000000" w:rsidRDefault="008F085C">
      <w:pPr>
        <w:pStyle w:val="formattext"/>
        <w:spacing w:after="240"/>
        <w:ind w:firstLine="480"/>
        <w:divId w:val="228154955"/>
      </w:pPr>
      <w:r>
        <w:t>- проектируемый трубопровод, колодцы, дождеприемники, камеры и подземные части зданий и сооружений, связанные с проектируемым трубопроводом;</w:t>
      </w:r>
    </w:p>
    <w:p w14:paraId="58451F4F" w14:textId="77777777" w:rsidR="00000000" w:rsidRDefault="008F085C">
      <w:pPr>
        <w:pStyle w:val="formattext"/>
        <w:spacing w:after="240"/>
        <w:ind w:firstLine="480"/>
        <w:divId w:val="228154955"/>
      </w:pPr>
      <w:r>
        <w:t>- футляры на трубопроводах с указанием диаметров, длин и привязок их к оси дорог или проектируемым сетям и сооружениям.</w:t>
      </w:r>
    </w:p>
    <w:p w14:paraId="6ECF0F69" w14:textId="77777777" w:rsidR="00000000" w:rsidRDefault="008F085C">
      <w:pPr>
        <w:pStyle w:val="formattext"/>
        <w:ind w:firstLine="480"/>
        <w:divId w:val="228154955"/>
      </w:pPr>
      <w:r>
        <w:t>Трубопроводы изображают двумя линиями, если их диаметры в соответствующем масштабе равны 2 мм и более.</w:t>
      </w:r>
      <w:r>
        <w:br/>
      </w:r>
      <w:r>
        <w:br/>
      </w:r>
    </w:p>
    <w:p w14:paraId="188F16B3" w14:textId="77777777" w:rsidR="00000000" w:rsidRDefault="008F085C">
      <w:pPr>
        <w:pStyle w:val="formattext"/>
        <w:ind w:firstLine="480"/>
        <w:divId w:val="228154955"/>
      </w:pPr>
      <w:r>
        <w:t xml:space="preserve">5.2.4 Перечень вышеуказанных </w:t>
      </w:r>
      <w:r>
        <w:t xml:space="preserve">данных для прокладки трубопровода приводят в таблице (сетке), помещаемой под продольным профилем. Боковик таблицы для подземной прокладки сетей выполняют по форме 2.      </w:t>
      </w:r>
    </w:p>
    <w:p w14:paraId="446685B4" w14:textId="77777777" w:rsidR="00000000" w:rsidRDefault="008F085C">
      <w:pPr>
        <w:pStyle w:val="formattext"/>
        <w:divId w:val="228154955"/>
      </w:pPr>
      <w:r>
        <w:t xml:space="preserve">           </w:t>
      </w:r>
    </w:p>
    <w:p w14:paraId="2C241878" w14:textId="77777777" w:rsidR="00000000" w:rsidRDefault="008F085C">
      <w:pPr>
        <w:pStyle w:val="formattext"/>
        <w:spacing w:after="240"/>
        <w:ind w:firstLine="480"/>
        <w:divId w:val="228154955"/>
      </w:pPr>
      <w:r>
        <w:t>При надземной прокладке трубопроводов, например, по эстакадам или отдель</w:t>
      </w:r>
      <w:r>
        <w:t>но стоящим опорам, боковик таблицы выполняют по форме 3</w:t>
      </w:r>
      <w:r>
        <w:t>.</w:t>
      </w:r>
      <w:r>
        <w:t xml:space="preserve">     </w:t>
      </w:r>
    </w:p>
    <w:p w14:paraId="7FCB7168" w14:textId="77777777" w:rsidR="00000000" w:rsidRDefault="008F085C">
      <w:pPr>
        <w:pStyle w:val="formattext"/>
        <w:divId w:val="228154955"/>
      </w:pPr>
      <w:r>
        <w:t>     </w:t>
      </w:r>
      <w:r>
        <w:t xml:space="preserve"> </w:t>
      </w:r>
    </w:p>
    <w:p w14:paraId="3ACA9D5D" w14:textId="77777777" w:rsidR="00000000" w:rsidRDefault="008F085C">
      <w:pPr>
        <w:pStyle w:val="formattext"/>
        <w:jc w:val="center"/>
        <w:divId w:val="228154955"/>
      </w:pPr>
      <w:r>
        <w:t xml:space="preserve"> 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3"/>
        <w:gridCol w:w="4722"/>
      </w:tblGrid>
      <w:tr w:rsidR="00000000" w14:paraId="79CFCB50" w14:textId="77777777">
        <w:trPr>
          <w:divId w:val="1371606263"/>
          <w:trHeight w:val="15"/>
          <w:jc w:val="center"/>
        </w:trPr>
        <w:tc>
          <w:tcPr>
            <w:tcW w:w="5260" w:type="dxa"/>
            <w:vAlign w:val="center"/>
            <w:hideMark/>
          </w:tcPr>
          <w:p w14:paraId="0A03D8EC" w14:textId="77777777" w:rsidR="00000000" w:rsidRDefault="008F085C"/>
        </w:tc>
        <w:tc>
          <w:tcPr>
            <w:tcW w:w="5435" w:type="dxa"/>
            <w:vAlign w:val="center"/>
            <w:hideMark/>
          </w:tcPr>
          <w:p w14:paraId="50A58AEF" w14:textId="77777777" w:rsidR="00000000" w:rsidRDefault="008F08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E16744" w14:textId="77777777">
        <w:trPr>
          <w:divId w:val="1371606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3B7A9C2" w14:textId="77777777" w:rsidR="00000000" w:rsidRDefault="008F085C">
            <w:pPr>
              <w:pStyle w:val="formattext"/>
              <w:jc w:val="center"/>
            </w:pPr>
            <w:r>
              <w:t xml:space="preserve">Форма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7F84E52" w14:textId="77777777" w:rsidR="00000000" w:rsidRDefault="008F085C">
            <w:pPr>
              <w:pStyle w:val="formattext"/>
              <w:jc w:val="center"/>
            </w:pPr>
            <w:r>
              <w:t xml:space="preserve">Форма 3   </w:t>
            </w:r>
          </w:p>
        </w:tc>
      </w:tr>
      <w:tr w:rsidR="00000000" w14:paraId="0C4781F1" w14:textId="77777777">
        <w:trPr>
          <w:divId w:val="1371606263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6CC59DA3" w14:textId="77777777" w:rsidR="008F085C" w:rsidRDefault="008F085C">
            <w:pPr>
              <w:pStyle w:val="a5"/>
              <w:jc w:val="center"/>
              <w:rPr>
                <w:vanish/>
                <w:color w:val="FFFFFF"/>
                <w:sz w:val="2"/>
              </w:rPr>
            </w:pPr>
            <w:r>
              <w:rPr>
                <w:vanish/>
                <w:color w:val="FFFFFF"/>
                <w:sz w:val="2"/>
              </w:rPr>
              <w:t>0508S10-16028</w:t>
            </w:r>
          </w:p>
          <w:p w14:paraId="1143A6D9" w14:textId="2A5DD51E" w:rsidR="00000000" w:rsidRDefault="008F085C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5E2A8407" wp14:editId="0249CB77">
                  <wp:extent cx="1952625" cy="3257550"/>
                  <wp:effectExtent l="0" t="0" r="9525" b="0"/>
                  <wp:docPr id="6" name="P0095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95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A0AD33F" w14:textId="77777777" w:rsidR="008F085C" w:rsidRDefault="008F085C">
            <w:pPr>
              <w:pStyle w:val="a5"/>
              <w:jc w:val="center"/>
              <w:rPr>
                <w:vanish/>
                <w:color w:val="FFFFFF"/>
                <w:sz w:val="2"/>
              </w:rPr>
            </w:pPr>
            <w:r>
              <w:rPr>
                <w:vanish/>
                <w:color w:val="FFFFFF"/>
                <w:sz w:val="2"/>
              </w:rPr>
              <w:t>0508S10-16028</w:t>
            </w:r>
          </w:p>
          <w:p w14:paraId="6B649225" w14:textId="640F4D06" w:rsidR="00000000" w:rsidRDefault="008F085C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4DA05918" wp14:editId="7311002D">
                  <wp:extent cx="1895475" cy="3419475"/>
                  <wp:effectExtent l="0" t="0" r="9525" b="9525"/>
                  <wp:docPr id="7" name="P0095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95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341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50AEA1" w14:textId="77777777" w:rsidR="00000000" w:rsidRDefault="008F085C">
      <w:pPr>
        <w:pStyle w:val="formattext"/>
        <w:jc w:val="center"/>
        <w:divId w:val="228154955"/>
      </w:pPr>
      <w:r>
        <w:t xml:space="preserve">                       </w:t>
      </w:r>
    </w:p>
    <w:p w14:paraId="6848132E" w14:textId="77777777" w:rsidR="00000000" w:rsidRDefault="008F085C">
      <w:pPr>
        <w:pStyle w:val="formattext"/>
        <w:spacing w:after="240"/>
        <w:ind w:firstLine="480"/>
        <w:divId w:val="228154955"/>
      </w:pPr>
      <w:r>
        <w:t>Примечание - В графе "Уклон, ‰; длина, м" прямолинейные участки трубопровода показывают линиями с наклоном, соответствующим наклону участка на профиле, при этом над линией указывают числовое значение уклона, под линией - длину участка с этим уклоном.</w:t>
      </w:r>
    </w:p>
    <w:p w14:paraId="3014AA7F" w14:textId="77777777" w:rsidR="00000000" w:rsidRDefault="008F085C">
      <w:pPr>
        <w:pStyle w:val="formattext"/>
        <w:spacing w:after="240"/>
        <w:ind w:firstLine="480"/>
        <w:divId w:val="228154955"/>
      </w:pPr>
    </w:p>
    <w:p w14:paraId="23DD9B5C" w14:textId="77777777" w:rsidR="00000000" w:rsidRDefault="008F085C">
      <w:pPr>
        <w:pStyle w:val="formattext"/>
        <w:ind w:firstLine="480"/>
        <w:divId w:val="228154955"/>
      </w:pPr>
      <w:r>
        <w:t>Допускается дополнять таблицу другими данными (например, пикеты, развернутый план трассы, схема сети, высота опор), характеристикой грунтов в основании трубопровода (например, просадочность, набухание, коррозионность), а также приводить шкалу отметок.     </w:t>
      </w:r>
      <w:r>
        <w:br/>
      </w:r>
      <w:r>
        <w:br/>
      </w:r>
    </w:p>
    <w:p w14:paraId="079DEE5E" w14:textId="77777777" w:rsidR="00000000" w:rsidRDefault="008F085C">
      <w:pPr>
        <w:pStyle w:val="formattext"/>
        <w:ind w:firstLine="480"/>
        <w:divId w:val="228154955"/>
      </w:pPr>
      <w:r>
        <w:t>5.2.5 Отметки сетей проставляют в характерных точках, в местах пересечений с автомобильными дорогами, железнодорожными, крановыми и трамвайными путями, инженерными коммуникациями и сооружениями, влияющими на прокладку проектируемых сетей.</w:t>
      </w:r>
      <w:r>
        <w:br/>
      </w:r>
      <w:r>
        <w:br/>
      </w:r>
    </w:p>
    <w:p w14:paraId="50CE4CBC" w14:textId="77777777" w:rsidR="00000000" w:rsidRDefault="008F085C">
      <w:pPr>
        <w:pStyle w:val="formattext"/>
        <w:ind w:firstLine="480"/>
        <w:divId w:val="228154955"/>
      </w:pPr>
      <w:r>
        <w:t>5.2.6 В наим</w:t>
      </w:r>
      <w:r>
        <w:t>еновании продольного профиля указывают обозначение сети, например, "Профиль В2".</w:t>
      </w:r>
      <w:r>
        <w:br/>
      </w:r>
      <w:r>
        <w:br/>
      </w:r>
    </w:p>
    <w:p w14:paraId="1562B82B" w14:textId="77777777" w:rsidR="00000000" w:rsidRDefault="008F085C">
      <w:pPr>
        <w:pStyle w:val="formattext"/>
        <w:spacing w:after="240"/>
        <w:ind w:firstLine="480"/>
        <w:divId w:val="228154955"/>
      </w:pPr>
      <w:r>
        <w:t>5.2.7 Пример оформления продольного профиля напорной сети при подземной прокладке приведен на рисунке В.1 (приложение В).</w:t>
      </w:r>
    </w:p>
    <w:p w14:paraId="0740045E" w14:textId="77777777" w:rsidR="00000000" w:rsidRDefault="008F085C">
      <w:pPr>
        <w:pStyle w:val="formattext"/>
        <w:spacing w:after="240"/>
        <w:ind w:firstLine="480"/>
        <w:divId w:val="228154955"/>
      </w:pPr>
      <w:r>
        <w:t xml:space="preserve">Пример оформления продольного профиля самотечной </w:t>
      </w:r>
      <w:r>
        <w:t>сети при подземной прокладке приведен на рисунке В.2 (приложение В).</w:t>
      </w:r>
    </w:p>
    <w:p w14:paraId="3DF44D36" w14:textId="77777777" w:rsidR="00000000" w:rsidRDefault="008F085C">
      <w:pPr>
        <w:pStyle w:val="formattext"/>
        <w:spacing w:after="240"/>
        <w:ind w:firstLine="480"/>
        <w:divId w:val="228154955"/>
      </w:pPr>
      <w:r>
        <w:t>Пример оформления продольного профиля сети при надземной прокладке приведен на рисунке В.3 (приложение В).</w:t>
      </w:r>
    </w:p>
    <w:p w14:paraId="6042D9E5" w14:textId="77777777" w:rsidR="00000000" w:rsidRDefault="008F085C">
      <w:pPr>
        <w:pStyle w:val="formattext"/>
        <w:spacing w:after="240"/>
        <w:ind w:firstLine="480"/>
        <w:divId w:val="228154955"/>
      </w:pPr>
      <w:r>
        <w:t xml:space="preserve">5.2.4, 5.2.7 </w:t>
      </w:r>
      <w:r>
        <w:rPr>
          <w:b/>
          <w:bCs/>
        </w:rPr>
        <w:t>(Измененная редакция,</w:t>
      </w:r>
      <w:r>
        <w:rPr>
          <w:b/>
          <w:bCs/>
        </w:rPr>
        <w:t xml:space="preserve"> </w:t>
      </w:r>
      <w:hyperlink r:id="rId39" w:history="1">
        <w:r>
          <w:rPr>
            <w:rStyle w:val="a3"/>
          </w:rPr>
          <w:t>Изм. N 1</w:t>
        </w:r>
      </w:hyperlink>
      <w:r>
        <w:rPr>
          <w:b/>
          <w:bCs/>
        </w:rPr>
        <w:t>).</w:t>
      </w:r>
    </w:p>
    <w:p w14:paraId="7FAE18C1" w14:textId="77777777" w:rsidR="00000000" w:rsidRDefault="008F085C">
      <w:pPr>
        <w:pStyle w:val="formattext"/>
        <w:ind w:firstLine="480"/>
        <w:divId w:val="228154955"/>
      </w:pPr>
      <w:r>
        <w:br/>
      </w:r>
      <w:r>
        <w:br/>
      </w:r>
      <w:bookmarkStart w:id="9" w:name="P009F"/>
      <w:bookmarkEnd w:id="9"/>
    </w:p>
    <w:p w14:paraId="54F899E6" w14:textId="77777777" w:rsidR="00000000" w:rsidRDefault="008F085C">
      <w:pPr>
        <w:pStyle w:val="2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5.3 Схемы напорных сетей</w:t>
      </w:r>
    </w:p>
    <w:p w14:paraId="6034FB13" w14:textId="77777777" w:rsidR="00000000" w:rsidRDefault="008F085C">
      <w:pPr>
        <w:pStyle w:val="headertext"/>
        <w:divId w:val="228154955"/>
      </w:pPr>
      <w:r>
        <w:t xml:space="preserve">     5.3 Схемы напорных сетей </w:t>
      </w:r>
    </w:p>
    <w:p w14:paraId="6B90DEAB" w14:textId="77777777" w:rsidR="00000000" w:rsidRDefault="008F085C">
      <w:pPr>
        <w:pStyle w:val="formattext"/>
        <w:spacing w:after="240"/>
        <w:ind w:firstLine="480"/>
        <w:divId w:val="228154955"/>
      </w:pPr>
      <w:r>
        <w:t>5.3.1 Схемы напорных сетей выполняют в плане без масштаба.</w:t>
      </w:r>
    </w:p>
    <w:p w14:paraId="2FBB2D00" w14:textId="77777777" w:rsidR="00000000" w:rsidRDefault="008F085C">
      <w:pPr>
        <w:pStyle w:val="formattext"/>
        <w:ind w:firstLine="480"/>
        <w:divId w:val="228154955"/>
      </w:pPr>
      <w:r>
        <w:t>Допускается выполнять схемы напорных сетей в масштабах, предусмотренных для планов сетей (см. таблицу 2), а также, при не</w:t>
      </w:r>
      <w:r>
        <w:t>обходимости, в аксонометрической прямоугольной изометрической проекции по</w:t>
      </w:r>
      <w:r>
        <w:t xml:space="preserve"> </w:t>
      </w:r>
      <w:hyperlink r:id="rId40" w:history="1">
        <w:r>
          <w:rPr>
            <w:rStyle w:val="a3"/>
          </w:rPr>
          <w:t>ГОСТ 2.317</w:t>
        </w:r>
      </w:hyperlink>
      <w:r>
        <w:t xml:space="preserve"> без искажения по осям </w:t>
      </w:r>
      <w:r>
        <w:rPr>
          <w:noProof/>
        </w:rPr>
        <w:drawing>
          <wp:inline distT="0" distB="0" distL="0" distR="0" wp14:anchorId="1B9CF664" wp14:editId="29BA2EF7">
            <wp:extent cx="123825" cy="142875"/>
            <wp:effectExtent l="0" t="0" r="9525" b="9525"/>
            <wp:docPr id="8" name="P00A4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A4000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 wp14:anchorId="2E7356F1" wp14:editId="44F93A5B">
            <wp:extent cx="142875" cy="161925"/>
            <wp:effectExtent l="0" t="0" r="9525" b="9525"/>
            <wp:docPr id="9" name="P00A4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A4000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 wp14:anchorId="098ACFC8" wp14:editId="12E01DC3">
            <wp:extent cx="123825" cy="123825"/>
            <wp:effectExtent l="0" t="0" r="9525" b="9525"/>
            <wp:docPr id="10" name="P00A4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A4000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br/>
      </w:r>
      <w:r>
        <w:br/>
      </w:r>
    </w:p>
    <w:p w14:paraId="3ABA1B9D" w14:textId="77777777" w:rsidR="00000000" w:rsidRDefault="008F085C">
      <w:pPr>
        <w:pStyle w:val="formattext"/>
        <w:spacing w:after="240"/>
        <w:ind w:firstLine="480"/>
        <w:divId w:val="228154955"/>
      </w:pPr>
      <w:r>
        <w:t>5.3.2 На схемах напорных сетей наносят и указывают:</w:t>
      </w:r>
    </w:p>
    <w:p w14:paraId="10C21BDF" w14:textId="77777777" w:rsidR="00000000" w:rsidRDefault="008F085C">
      <w:pPr>
        <w:pStyle w:val="formattext"/>
        <w:spacing w:after="240"/>
        <w:ind w:firstLine="480"/>
        <w:divId w:val="228154955"/>
      </w:pPr>
      <w:r>
        <w:t>- трубопроводы и длины их участков, диаметры труб и, пр</w:t>
      </w:r>
      <w:r>
        <w:t>и необходимости, толщины стенок, фасонные части, арматуру, упоры, неподвижные опоры, опуски труб и другие элементы трубопроводов;</w:t>
      </w:r>
    </w:p>
    <w:p w14:paraId="01B3F895" w14:textId="77777777" w:rsidR="00000000" w:rsidRDefault="008F085C">
      <w:pPr>
        <w:pStyle w:val="formattext"/>
        <w:spacing w:after="240"/>
        <w:ind w:firstLine="480"/>
        <w:divId w:val="228154955"/>
      </w:pPr>
      <w:r>
        <w:t>- колодцы с размерами в плане и привязкой осей труб к внутренним поверхностям стенок колодцев;</w:t>
      </w:r>
    </w:p>
    <w:p w14:paraId="705412F0" w14:textId="77777777" w:rsidR="00000000" w:rsidRDefault="008F085C">
      <w:pPr>
        <w:pStyle w:val="formattext"/>
        <w:spacing w:after="240"/>
        <w:ind w:firstLine="480"/>
        <w:divId w:val="228154955"/>
      </w:pPr>
      <w:r>
        <w:t>- секущие плоскости попереч</w:t>
      </w:r>
      <w:r>
        <w:t>ных разрезов и их нумерацию (обозначения) - для трубопроводов надземной прокладки;</w:t>
      </w:r>
    </w:p>
    <w:p w14:paraId="646784D6" w14:textId="77777777" w:rsidR="00000000" w:rsidRDefault="008F085C">
      <w:pPr>
        <w:pStyle w:val="formattext"/>
        <w:ind w:firstLine="480"/>
        <w:divId w:val="228154955"/>
      </w:pPr>
      <w:r>
        <w:t>- позиционные обозначения элементов трубопровода.     </w:t>
      </w:r>
      <w:r>
        <w:br/>
      </w:r>
      <w:r>
        <w:br/>
      </w:r>
    </w:p>
    <w:p w14:paraId="725FFC0D" w14:textId="77777777" w:rsidR="00000000" w:rsidRDefault="008F085C">
      <w:pPr>
        <w:pStyle w:val="formattext"/>
        <w:spacing w:after="240"/>
        <w:ind w:firstLine="480"/>
        <w:divId w:val="228154955"/>
      </w:pPr>
      <w:r>
        <w:t>5.3.3 На схемах напорных сетей изображают:</w:t>
      </w:r>
    </w:p>
    <w:p w14:paraId="675577A8" w14:textId="77777777" w:rsidR="00000000" w:rsidRDefault="008F085C">
      <w:pPr>
        <w:pStyle w:val="formattext"/>
        <w:spacing w:after="240"/>
        <w:ind w:firstLine="480"/>
        <w:divId w:val="228154955"/>
      </w:pPr>
      <w:r>
        <w:t>- трубопроводы - очень толстой сплошной линией (в 1,5-2 раза толще сплошной толстой основной линии)</w:t>
      </w:r>
      <w:r>
        <w:t>;</w:t>
      </w:r>
    </w:p>
    <w:p w14:paraId="54DC4877" w14:textId="77777777" w:rsidR="00000000" w:rsidRDefault="008F085C">
      <w:pPr>
        <w:pStyle w:val="formattext"/>
        <w:spacing w:after="240"/>
        <w:ind w:firstLine="480"/>
        <w:divId w:val="228154955"/>
      </w:pPr>
      <w:r>
        <w:t>- элементы трубопроводов и трубопроводную арматуру - условными графическими обозначениями в соответствии с 3.9, 3.12;</w:t>
      </w:r>
    </w:p>
    <w:p w14:paraId="21D4CE4E" w14:textId="77777777" w:rsidR="00000000" w:rsidRDefault="008F085C">
      <w:pPr>
        <w:pStyle w:val="formattext"/>
        <w:ind w:firstLine="480"/>
        <w:divId w:val="228154955"/>
      </w:pPr>
      <w:r>
        <w:t>- колодцы, камеры, другие сооруже</w:t>
      </w:r>
      <w:r>
        <w:t>ния и конструкции - сплошной тонкой линией в виде упрощенных контурных очертаний.</w:t>
      </w:r>
      <w:r>
        <w:br/>
      </w:r>
      <w:r>
        <w:br/>
      </w:r>
    </w:p>
    <w:p w14:paraId="7BFB4E57" w14:textId="77777777" w:rsidR="00000000" w:rsidRDefault="008F085C">
      <w:pPr>
        <w:pStyle w:val="formattext"/>
        <w:spacing w:after="240"/>
        <w:ind w:firstLine="480"/>
        <w:divId w:val="228154955"/>
      </w:pPr>
      <w:r>
        <w:t>5.3.4 При необходимости на листах со схемами напорных сетей приводят разрезы, узлы или местные виды элементов сети в масштабе в соответствии с таблицей 2.</w:t>
      </w:r>
    </w:p>
    <w:p w14:paraId="72F94ECC" w14:textId="77777777" w:rsidR="00000000" w:rsidRDefault="008F085C">
      <w:pPr>
        <w:pStyle w:val="formattext"/>
        <w:ind w:firstLine="480"/>
        <w:divId w:val="228154955"/>
      </w:pPr>
      <w:r>
        <w:t>На схеме напорн</w:t>
      </w:r>
      <w:r>
        <w:t xml:space="preserve">ой сети надземной прокладки показывают разбивку, привязку и типы всех опор трубопроводов или приводят таблицу (произвольные формы)* с указанием типа опор и расстояний между ними для каждого диаметра труб.      </w:t>
      </w:r>
    </w:p>
    <w:p w14:paraId="6150D73A" w14:textId="77777777" w:rsidR="00000000" w:rsidRDefault="008F085C">
      <w:pPr>
        <w:pStyle w:val="formattext"/>
        <w:divId w:val="228154955"/>
      </w:pPr>
      <w:r>
        <w:t xml:space="preserve">________________ </w:t>
      </w:r>
    </w:p>
    <w:p w14:paraId="755DB44B" w14:textId="77777777" w:rsidR="00000000" w:rsidRDefault="008F085C">
      <w:pPr>
        <w:pStyle w:val="formattext"/>
        <w:ind w:firstLine="480"/>
        <w:divId w:val="228154955"/>
      </w:pPr>
      <w:r>
        <w:t>* Текст документа соответст</w:t>
      </w:r>
      <w:r>
        <w:t xml:space="preserve">вует оригиналу. - Примечание изготовителя базы данных. </w:t>
      </w:r>
    </w:p>
    <w:p w14:paraId="26DA947D" w14:textId="77777777" w:rsidR="00000000" w:rsidRDefault="008F085C">
      <w:pPr>
        <w:pStyle w:val="formattext"/>
        <w:divId w:val="228154955"/>
      </w:pPr>
      <w:r>
        <w:t>           </w:t>
      </w:r>
      <w:r>
        <w:br/>
      </w:r>
    </w:p>
    <w:p w14:paraId="2A7F40F9" w14:textId="77777777" w:rsidR="00000000" w:rsidRDefault="008F085C">
      <w:pPr>
        <w:pStyle w:val="formattext"/>
        <w:ind w:firstLine="480"/>
        <w:divId w:val="228154955"/>
      </w:pPr>
      <w:r>
        <w:t>5.3.5 Допускается выполнение рабочих чертежей напорных сетей без схемы, но с обязательным выполнением схем колодцев с привязкой осей труб к внутренним поверхностям стенок колодцев.</w:t>
      </w:r>
      <w:r>
        <w:br/>
      </w:r>
      <w:r>
        <w:br/>
      </w:r>
    </w:p>
    <w:p w14:paraId="6EEC67D2" w14:textId="77777777" w:rsidR="00000000" w:rsidRDefault="008F085C">
      <w:pPr>
        <w:pStyle w:val="formattext"/>
        <w:spacing w:after="240"/>
        <w:ind w:firstLine="480"/>
        <w:divId w:val="228154955"/>
      </w:pPr>
      <w:r>
        <w:t>5.3.</w:t>
      </w:r>
      <w:r>
        <w:t>6 В наименованиях схем напорных сетей указывают обозначения систем.</w:t>
      </w:r>
    </w:p>
    <w:p w14:paraId="7E57DB8C" w14:textId="77777777" w:rsidR="00000000" w:rsidRDefault="008F085C">
      <w:pPr>
        <w:pStyle w:val="formattext"/>
        <w:ind w:firstLine="480"/>
        <w:divId w:val="228154955"/>
      </w:pPr>
      <w:r>
        <w:t>В основной надписи наименования схем напорных сетей указывают полностью, например: "Схемы сетей В2, К4Н", над схемами - сокращенно, например: "В2", "К4Н".</w:t>
      </w:r>
      <w:r>
        <w:br/>
      </w:r>
      <w:r>
        <w:br/>
      </w:r>
    </w:p>
    <w:p w14:paraId="0B8E783B" w14:textId="77777777" w:rsidR="00000000" w:rsidRDefault="008F085C">
      <w:pPr>
        <w:pStyle w:val="formattext"/>
        <w:spacing w:after="240"/>
        <w:ind w:firstLine="480"/>
        <w:divId w:val="228154955"/>
      </w:pPr>
      <w:r>
        <w:t>5.3.7 Пример выполнения схемы</w:t>
      </w:r>
      <w:r>
        <w:t xml:space="preserve"> напорной сети приведен на рисунке Г.1 (приложение Г).</w:t>
      </w:r>
    </w:p>
    <w:p w14:paraId="73A73856" w14:textId="77777777" w:rsidR="00000000" w:rsidRDefault="008F085C">
      <w:pPr>
        <w:pStyle w:val="formattext"/>
        <w:ind w:firstLine="480"/>
        <w:divId w:val="228154955"/>
      </w:pPr>
      <w:r>
        <w:t>5.3.2, 5.3.4</w:t>
      </w:r>
      <w:r>
        <w:rPr>
          <w:b/>
          <w:bCs/>
        </w:rPr>
        <w:t xml:space="preserve"> (Измененная редакция, Изм. N 1).</w:t>
      </w:r>
      <w:r>
        <w:br/>
      </w:r>
      <w:r>
        <w:br/>
      </w:r>
      <w:bookmarkStart w:id="10" w:name="P00B2"/>
      <w:bookmarkEnd w:id="10"/>
    </w:p>
    <w:p w14:paraId="71293154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6 Эскизные чертежи общих видов нетиповых изделий</w:t>
      </w:r>
    </w:p>
    <w:p w14:paraId="5456478B" w14:textId="77777777" w:rsidR="00000000" w:rsidRDefault="008F085C">
      <w:pPr>
        <w:pStyle w:val="headertext"/>
        <w:divId w:val="228154955"/>
      </w:pPr>
      <w:r>
        <w:t xml:space="preserve">     6 Эскизные чертежи общих видов нетиповых изделий </w:t>
      </w:r>
    </w:p>
    <w:p w14:paraId="0D038C38" w14:textId="77777777" w:rsidR="00000000" w:rsidRDefault="008F085C">
      <w:pPr>
        <w:pStyle w:val="formattext"/>
        <w:ind w:firstLine="480"/>
        <w:divId w:val="228154955"/>
      </w:pPr>
      <w:r>
        <w:t>6.1 Эскизные чертежи общих видов нетиповых изде</w:t>
      </w:r>
      <w:r>
        <w:t>лий (далее - эскизные чертежи) выполняют в соответствии с требованиями</w:t>
      </w:r>
      <w:r>
        <w:t xml:space="preserve"> </w:t>
      </w:r>
      <w:hyperlink r:id="rId44" w:history="1">
        <w:r>
          <w:rPr>
            <w:rStyle w:val="a3"/>
            <w:shd w:val="clear" w:color="auto" w:fill="FFC0CB"/>
          </w:rPr>
          <w:t>ГОСТ 21.114</w:t>
        </w:r>
      </w:hyperlink>
      <w:r>
        <w:t>.</w:t>
      </w:r>
      <w:r>
        <w:br/>
      </w:r>
      <w:r>
        <w:br/>
      </w:r>
    </w:p>
    <w:p w14:paraId="5C270953" w14:textId="77777777" w:rsidR="00000000" w:rsidRDefault="008F085C">
      <w:pPr>
        <w:pStyle w:val="formattext"/>
        <w:ind w:firstLine="480"/>
        <w:divId w:val="228154955"/>
      </w:pPr>
      <w:r>
        <w:t>6.2 Эскизные чертежи разрабатывают на изделия, конструкции, устройства, предусмотренные соответствующими основными комплектами ра</w:t>
      </w:r>
      <w:r>
        <w:t>бочих чертежей наружных сетей, при отсутствии их серийного производства, типовых чертежей, стандартов или других документов на эти изделия.</w:t>
      </w:r>
      <w:r>
        <w:br/>
      </w:r>
      <w:r>
        <w:br/>
      </w:r>
    </w:p>
    <w:p w14:paraId="609D8BD8" w14:textId="77777777" w:rsidR="00000000" w:rsidRDefault="008F085C">
      <w:pPr>
        <w:pStyle w:val="formattext"/>
        <w:ind w:firstLine="480"/>
        <w:divId w:val="228154955"/>
      </w:pPr>
      <w:r>
        <w:t>6.3 На каждое нетиповое изделие выполняют отдельный эскизный чертеж. Исключение составляет группа изделий, обладаю</w:t>
      </w:r>
      <w:r>
        <w:t>щих общими конструктивными признаками, на которые допускается выполнять групповой чертеж.</w:t>
      </w:r>
      <w:r>
        <w:br/>
      </w:r>
      <w:r>
        <w:br/>
      </w:r>
    </w:p>
    <w:p w14:paraId="170ABD61" w14:textId="77777777" w:rsidR="00000000" w:rsidRDefault="008F085C">
      <w:pPr>
        <w:pStyle w:val="formattext"/>
        <w:spacing w:after="240"/>
        <w:ind w:firstLine="480"/>
        <w:divId w:val="228154955"/>
      </w:pPr>
      <w:r>
        <w:t>6.4 Эскизному чертежу присваивают самостоятельное обозначение, состоящее из обозначения соответствующего основного комплекта рабочих чертежей согласно</w:t>
      </w:r>
      <w:r>
        <w:t xml:space="preserve"> </w:t>
      </w:r>
      <w:hyperlink r:id="rId45" w:history="1">
        <w:r>
          <w:rPr>
            <w:rStyle w:val="a3"/>
            <w:shd w:val="clear" w:color="auto" w:fill="FFC0CB"/>
          </w:rPr>
          <w:t>ГОСТ 21.101</w:t>
        </w:r>
      </w:hyperlink>
      <w:r>
        <w:t>, через точку, шифра "Н" и порядкового номера эскизного чертежа.</w:t>
      </w:r>
    </w:p>
    <w:p w14:paraId="120FF8E6" w14:textId="77777777" w:rsidR="00000000" w:rsidRDefault="008F085C">
      <w:pPr>
        <w:pStyle w:val="formattext"/>
        <w:spacing w:after="240"/>
        <w:ind w:firstLine="480"/>
        <w:divId w:val="228154955"/>
      </w:pPr>
      <w:r>
        <w:rPr>
          <w:b/>
          <w:bCs/>
          <w:i/>
          <w:iCs/>
        </w:rPr>
        <w:t>Пример - 2345-11-НВК.Н1</w:t>
      </w:r>
    </w:p>
    <w:p w14:paraId="09CC4E0C" w14:textId="77777777" w:rsidR="00000000" w:rsidRDefault="008F085C">
      <w:pPr>
        <w:pStyle w:val="formattext"/>
        <w:ind w:firstLine="480"/>
        <w:divId w:val="228154955"/>
      </w:pPr>
      <w:r>
        <w:br/>
      </w:r>
      <w:r>
        <w:br/>
      </w:r>
      <w:bookmarkStart w:id="11" w:name="P00BE"/>
      <w:bookmarkEnd w:id="11"/>
    </w:p>
    <w:p w14:paraId="7DDAE890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7 Спецификация оборудования, изделий и материалов</w:t>
      </w:r>
    </w:p>
    <w:p w14:paraId="5218E415" w14:textId="77777777" w:rsidR="00000000" w:rsidRDefault="008F085C">
      <w:pPr>
        <w:pStyle w:val="headertext"/>
        <w:divId w:val="228154955"/>
      </w:pPr>
      <w:r>
        <w:t xml:space="preserve">     7 Спецификация оборудования, изделий и материалов </w:t>
      </w:r>
    </w:p>
    <w:p w14:paraId="1FF2D891" w14:textId="77777777" w:rsidR="00000000" w:rsidRDefault="008F085C">
      <w:pPr>
        <w:pStyle w:val="formattext"/>
        <w:ind w:firstLine="480"/>
        <w:divId w:val="228154955"/>
      </w:pPr>
      <w:r>
        <w:t>7.1 Спецификаци</w:t>
      </w:r>
      <w:r>
        <w:t>ю оборудования, изделий и материалов наружных сетей водоснабжения и канализации (далее - спецификация) составляют по</w:t>
      </w:r>
      <w:r>
        <w:t xml:space="preserve"> </w:t>
      </w:r>
      <w:hyperlink r:id="rId46" w:history="1">
        <w:r>
          <w:rPr>
            <w:rStyle w:val="a3"/>
          </w:rPr>
          <w:t>ГОСТ 21.110</w:t>
        </w:r>
      </w:hyperlink>
      <w:r>
        <w:t xml:space="preserve">. </w:t>
      </w:r>
    </w:p>
    <w:p w14:paraId="426AEB79" w14:textId="77777777" w:rsidR="00000000" w:rsidRDefault="008F085C">
      <w:pPr>
        <w:pStyle w:val="formattext"/>
        <w:divId w:val="228154955"/>
      </w:pPr>
      <w:r>
        <w:t>           </w:t>
      </w:r>
      <w:r>
        <w:t xml:space="preserve"> </w:t>
      </w:r>
    </w:p>
    <w:p w14:paraId="1AD84EA9" w14:textId="77777777" w:rsidR="00000000" w:rsidRDefault="008F085C">
      <w:pPr>
        <w:pStyle w:val="formattext"/>
        <w:spacing w:after="240"/>
        <w:ind w:firstLine="480"/>
        <w:divId w:val="228154955"/>
      </w:pPr>
      <w:r>
        <w:t>7.2 Спецификацию основного комплекта марки НВК составляют по разделам</w:t>
      </w:r>
      <w:r>
        <w:t>:</w:t>
      </w:r>
    </w:p>
    <w:p w14:paraId="774E6ABB" w14:textId="77777777" w:rsidR="00000000" w:rsidRDefault="008F085C">
      <w:pPr>
        <w:pStyle w:val="formattext"/>
        <w:spacing w:after="240"/>
        <w:ind w:firstLine="480"/>
        <w:divId w:val="228154955"/>
      </w:pPr>
      <w:r>
        <w:t>- наружные сети водоснабжения;</w:t>
      </w:r>
    </w:p>
    <w:p w14:paraId="166170C3" w14:textId="77777777" w:rsidR="00000000" w:rsidRDefault="008F085C">
      <w:pPr>
        <w:pStyle w:val="formattext"/>
        <w:spacing w:after="240"/>
        <w:ind w:firstLine="480"/>
        <w:divId w:val="228154955"/>
      </w:pPr>
      <w:r>
        <w:t>- наружные сети канализации.</w:t>
      </w:r>
    </w:p>
    <w:p w14:paraId="332FA0D0" w14:textId="77777777" w:rsidR="00000000" w:rsidRDefault="008F085C">
      <w:pPr>
        <w:pStyle w:val="formattext"/>
        <w:ind w:firstLine="480"/>
        <w:divId w:val="228154955"/>
      </w:pPr>
      <w:r>
        <w:t>Наименование каждого раздела записывают в виде заголовка в графе "Наименование и техническая характеристика" и подчеркивают.</w:t>
      </w:r>
      <w:r>
        <w:br/>
      </w:r>
      <w:r>
        <w:br/>
      </w:r>
    </w:p>
    <w:p w14:paraId="45391957" w14:textId="77777777" w:rsidR="00000000" w:rsidRDefault="008F085C">
      <w:pPr>
        <w:pStyle w:val="formattext"/>
        <w:spacing w:after="240"/>
        <w:ind w:firstLine="480"/>
        <w:divId w:val="228154955"/>
      </w:pPr>
      <w:r>
        <w:t xml:space="preserve">7.3 Элементы сетей (оборудование, изделия и материалы) в разделах спецификации записывают для каждой сети по группам в следующей </w:t>
      </w:r>
      <w:r>
        <w:t>последовательности:</w:t>
      </w:r>
    </w:p>
    <w:p w14:paraId="3A8DE6E9" w14:textId="77777777" w:rsidR="00000000" w:rsidRDefault="008F085C">
      <w:pPr>
        <w:pStyle w:val="formattext"/>
        <w:spacing w:after="240"/>
        <w:ind w:firstLine="480"/>
        <w:divId w:val="228154955"/>
      </w:pPr>
      <w:r>
        <w:t>- оборудование;</w:t>
      </w:r>
    </w:p>
    <w:p w14:paraId="70E05D58" w14:textId="77777777" w:rsidR="00000000" w:rsidRDefault="008F085C">
      <w:pPr>
        <w:pStyle w:val="formattext"/>
        <w:spacing w:after="240"/>
        <w:ind w:firstLine="480"/>
        <w:divId w:val="228154955"/>
      </w:pPr>
      <w:r>
        <w:t>- элементы сооружений на сетях (колодцев, камер, лотков, дождеприемников и др.) из сборных конструкций;</w:t>
      </w:r>
    </w:p>
    <w:p w14:paraId="6A69FDF7" w14:textId="77777777" w:rsidR="00000000" w:rsidRDefault="008F085C">
      <w:pPr>
        <w:pStyle w:val="formattext"/>
        <w:spacing w:after="240"/>
        <w:ind w:firstLine="480"/>
        <w:divId w:val="228154955"/>
      </w:pPr>
      <w:r>
        <w:t>- трубопроводная арматура;</w:t>
      </w:r>
    </w:p>
    <w:p w14:paraId="7F40D673" w14:textId="77777777" w:rsidR="00000000" w:rsidRDefault="008F085C">
      <w:pPr>
        <w:pStyle w:val="formattext"/>
        <w:spacing w:after="240"/>
        <w:ind w:firstLine="480"/>
        <w:divId w:val="228154955"/>
      </w:pPr>
      <w:r>
        <w:t>- другие изделия;</w:t>
      </w:r>
    </w:p>
    <w:p w14:paraId="7570054A" w14:textId="77777777" w:rsidR="00000000" w:rsidRDefault="008F085C">
      <w:pPr>
        <w:pStyle w:val="formattext"/>
        <w:spacing w:after="240"/>
        <w:ind w:firstLine="480"/>
        <w:divId w:val="228154955"/>
      </w:pPr>
      <w:r>
        <w:t>- закладные конструкции (отборные устройства для установки ко</w:t>
      </w:r>
      <w:r>
        <w:t>нтрольно-измерительных приборов);</w:t>
      </w:r>
    </w:p>
    <w:p w14:paraId="6587F07A" w14:textId="77777777" w:rsidR="00000000" w:rsidRDefault="008F085C">
      <w:pPr>
        <w:pStyle w:val="formattext"/>
        <w:spacing w:after="240"/>
        <w:ind w:firstLine="480"/>
        <w:divId w:val="228154955"/>
      </w:pPr>
      <w:r>
        <w:t>- трубопроводы;</w:t>
      </w:r>
    </w:p>
    <w:p w14:paraId="2B215742" w14:textId="77777777" w:rsidR="00000000" w:rsidRDefault="008F085C">
      <w:pPr>
        <w:pStyle w:val="formattext"/>
        <w:spacing w:after="240"/>
        <w:ind w:firstLine="480"/>
        <w:divId w:val="228154955"/>
      </w:pPr>
      <w:r>
        <w:t>- конструкции теплоизоляционные;</w:t>
      </w:r>
    </w:p>
    <w:p w14:paraId="391D37C6" w14:textId="77777777" w:rsidR="00000000" w:rsidRDefault="008F085C">
      <w:pPr>
        <w:pStyle w:val="formattext"/>
        <w:spacing w:after="240"/>
        <w:ind w:firstLine="480"/>
        <w:divId w:val="228154955"/>
      </w:pPr>
      <w:r>
        <w:t>- материалы.</w:t>
      </w:r>
    </w:p>
    <w:p w14:paraId="30F174A2" w14:textId="77777777" w:rsidR="00000000" w:rsidRDefault="008F085C">
      <w:pPr>
        <w:pStyle w:val="formattext"/>
        <w:spacing w:after="240"/>
        <w:ind w:firstLine="480"/>
        <w:divId w:val="228154955"/>
      </w:pPr>
      <w:r>
        <w:t>Трубопроводы в разделах спецификации записывают по каждому диаметру</w:t>
      </w:r>
      <w:r>
        <w:t>.</w:t>
      </w:r>
      <w:r>
        <w:t xml:space="preserve"> </w:t>
      </w:r>
    </w:p>
    <w:p w14:paraId="3A142C31" w14:textId="77777777" w:rsidR="00000000" w:rsidRDefault="008F085C">
      <w:pPr>
        <w:pStyle w:val="formattext"/>
        <w:ind w:firstLine="480"/>
        <w:divId w:val="228154955"/>
      </w:pPr>
      <w:r>
        <w:t>Оборудование, трубопроводную арматуру, другие элементы сетей, трубопроводы разме</w:t>
      </w:r>
      <w:r>
        <w:t>щают в спецификации в порядке возрастания их основных параметров (типа, марки, диаметра и т.п.).</w:t>
      </w:r>
      <w:r>
        <w:br/>
      </w:r>
      <w:r>
        <w:br/>
      </w:r>
    </w:p>
    <w:p w14:paraId="32F01643" w14:textId="77777777" w:rsidR="00000000" w:rsidRDefault="008F085C">
      <w:pPr>
        <w:pStyle w:val="formattext"/>
        <w:ind w:firstLine="480"/>
        <w:divId w:val="228154955"/>
      </w:pPr>
      <w:r>
        <w:t>7.4 В спецификацию не включают отдельные виды изделий (отводы, переходы, тройники, крестовины, фланцы, болты, гайки, шайбы, прокладки) и материалы, номенклат</w:t>
      </w:r>
      <w:r>
        <w:t>ура и количество которых определяется строительно-монтажной организацией, исходя из действующих технологических и производственных норм.</w:t>
      </w:r>
      <w:r>
        <w:br/>
      </w:r>
      <w:r>
        <w:br/>
      </w:r>
    </w:p>
    <w:p w14:paraId="3F92E69A" w14:textId="77777777" w:rsidR="00000000" w:rsidRDefault="008F085C">
      <w:pPr>
        <w:pStyle w:val="formattext"/>
        <w:spacing w:after="240"/>
        <w:ind w:firstLine="480"/>
        <w:divId w:val="228154955"/>
      </w:pPr>
      <w:r>
        <w:t>7.5 В спецификации принимают следующие единицы измерения:</w:t>
      </w:r>
    </w:p>
    <w:p w14:paraId="01A568C2" w14:textId="77777777" w:rsidR="00000000" w:rsidRDefault="008F085C">
      <w:pPr>
        <w:pStyle w:val="formattext"/>
        <w:spacing w:after="240"/>
        <w:ind w:firstLine="480"/>
        <w:divId w:val="228154955"/>
      </w:pPr>
      <w:r>
        <w:t>- оборудование и изделия - шт.;</w:t>
      </w:r>
    </w:p>
    <w:p w14:paraId="41B0808A" w14:textId="77777777" w:rsidR="00000000" w:rsidRDefault="008F085C">
      <w:pPr>
        <w:pStyle w:val="formattext"/>
        <w:spacing w:after="240"/>
        <w:ind w:firstLine="480"/>
        <w:divId w:val="228154955"/>
      </w:pPr>
      <w:r>
        <w:t>- трубопроводы - м;</w:t>
      </w:r>
    </w:p>
    <w:p w14:paraId="2B401277" w14:textId="77777777" w:rsidR="00000000" w:rsidRDefault="008F085C">
      <w:pPr>
        <w:pStyle w:val="formattext"/>
        <w:spacing w:after="240"/>
        <w:ind w:firstLine="480"/>
        <w:divId w:val="228154955"/>
      </w:pPr>
      <w:r>
        <w:t>-</w:t>
      </w:r>
      <w:r>
        <w:t xml:space="preserve"> элементы трубопроводов (фасонные части) - шт.;</w:t>
      </w:r>
    </w:p>
    <w:p w14:paraId="5411267D" w14:textId="77777777" w:rsidR="00000000" w:rsidRDefault="008F085C">
      <w:pPr>
        <w:pStyle w:val="formattext"/>
        <w:spacing w:after="240"/>
        <w:ind w:firstLine="480"/>
        <w:divId w:val="228154955"/>
      </w:pPr>
      <w:r>
        <w:t>- материалы изоляционные - м</w:t>
      </w:r>
      <w:r>
        <w:rPr>
          <w:noProof/>
        </w:rPr>
        <w:drawing>
          <wp:inline distT="0" distB="0" distL="0" distR="0" wp14:anchorId="36CD8556" wp14:editId="2CFBD181">
            <wp:extent cx="104775" cy="219075"/>
            <wp:effectExtent l="0" t="0" r="9525" b="9525"/>
            <wp:docPr id="11" name="P00CB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CB000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14:paraId="30FE5949" w14:textId="77777777" w:rsidR="00000000" w:rsidRDefault="008F085C">
      <w:pPr>
        <w:pStyle w:val="formattext"/>
        <w:spacing w:after="240"/>
        <w:ind w:firstLine="480"/>
        <w:divId w:val="228154955"/>
      </w:pPr>
      <w:r>
        <w:t>- материалы покрытий и защиты - м</w:t>
      </w:r>
      <w:r>
        <w:rPr>
          <w:noProof/>
        </w:rPr>
        <w:drawing>
          <wp:inline distT="0" distB="0" distL="0" distR="0" wp14:anchorId="44144125" wp14:editId="0A8C0E86">
            <wp:extent cx="104775" cy="219075"/>
            <wp:effectExtent l="0" t="0" r="9525" b="9525"/>
            <wp:docPr id="12" name="P00CB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CB000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14:paraId="28B41120" w14:textId="77777777" w:rsidR="00000000" w:rsidRDefault="008F085C">
      <w:pPr>
        <w:pStyle w:val="formattext"/>
        <w:ind w:firstLine="480"/>
        <w:divId w:val="228154955"/>
      </w:pPr>
      <w:r>
        <w:t>- другие материалы - кг или т.</w:t>
      </w:r>
      <w:r>
        <w:br/>
      </w:r>
      <w:r>
        <w:br/>
      </w:r>
    </w:p>
    <w:p w14:paraId="1F01B6AB" w14:textId="77777777" w:rsidR="00000000" w:rsidRDefault="008F085C">
      <w:pPr>
        <w:pStyle w:val="formattext"/>
        <w:spacing w:after="240"/>
        <w:ind w:firstLine="480"/>
        <w:divId w:val="228154955"/>
      </w:pPr>
      <w:r>
        <w:t>7.6 Спецификацию оборудования, изделий и материалов оформляют в виде отдельного документа, которому присваивают обозначение, состоящее из обозначения соответствующего комплекта рабочих чертежей согласно 3.2, 3.3 и, через то</w:t>
      </w:r>
      <w:r>
        <w:t>чку, шифра "СО".</w:t>
      </w:r>
    </w:p>
    <w:p w14:paraId="1FC980E2" w14:textId="77777777" w:rsidR="00000000" w:rsidRDefault="008F085C">
      <w:pPr>
        <w:pStyle w:val="formattext"/>
        <w:ind w:firstLine="480"/>
        <w:divId w:val="228154955"/>
      </w:pPr>
      <w:r>
        <w:rPr>
          <w:b/>
          <w:bCs/>
          <w:i/>
          <w:iCs/>
        </w:rPr>
        <w:t>Примеры</w:t>
      </w:r>
      <w:r>
        <w:br/>
      </w:r>
      <w:r>
        <w:br/>
      </w:r>
    </w:p>
    <w:p w14:paraId="106231E0" w14:textId="77777777" w:rsidR="00000000" w:rsidRDefault="008F085C">
      <w:pPr>
        <w:pStyle w:val="formattext"/>
        <w:ind w:firstLine="480"/>
        <w:divId w:val="228154955"/>
      </w:pPr>
      <w:r>
        <w:rPr>
          <w:b/>
          <w:bCs/>
          <w:i/>
          <w:iCs/>
        </w:rPr>
        <w:t>1 2345-11-НВК.СО</w:t>
      </w:r>
      <w:r>
        <w:br/>
      </w:r>
      <w:r>
        <w:br/>
      </w:r>
    </w:p>
    <w:p w14:paraId="222014B3" w14:textId="77777777" w:rsidR="00000000" w:rsidRDefault="008F085C">
      <w:pPr>
        <w:pStyle w:val="formattext"/>
        <w:spacing w:after="240"/>
        <w:ind w:firstLine="480"/>
        <w:divId w:val="228154955"/>
      </w:pPr>
      <w:r>
        <w:rPr>
          <w:b/>
          <w:bCs/>
          <w:i/>
          <w:iCs/>
        </w:rPr>
        <w:t>2 2345-12-НВ.СО</w:t>
      </w:r>
    </w:p>
    <w:p w14:paraId="43C6E4F4" w14:textId="77777777" w:rsidR="00000000" w:rsidRDefault="008F085C">
      <w:pPr>
        <w:pStyle w:val="formattext"/>
        <w:divId w:val="228154955"/>
      </w:pPr>
      <w:r>
        <w:t xml:space="preserve">  </w:t>
      </w:r>
    </w:p>
    <w:p w14:paraId="404A3AE2" w14:textId="77777777" w:rsidR="00000000" w:rsidRDefault="008F085C">
      <w:pPr>
        <w:pStyle w:val="formattext"/>
        <w:spacing w:after="240"/>
        <w:ind w:firstLine="480"/>
        <w:divId w:val="228154955"/>
      </w:pPr>
      <w:r>
        <w:t xml:space="preserve">7.1, 7.6 </w:t>
      </w:r>
      <w:r>
        <w:rPr>
          <w:b/>
          <w:bCs/>
        </w:rPr>
        <w:t>(Измененная редакция,</w:t>
      </w:r>
      <w:r>
        <w:rPr>
          <w:b/>
          <w:bCs/>
        </w:rPr>
        <w:t xml:space="preserve"> </w:t>
      </w:r>
      <w:hyperlink r:id="rId49" w:history="1">
        <w:r>
          <w:rPr>
            <w:rStyle w:val="a3"/>
          </w:rPr>
          <w:t>Изм. N 1</w:t>
        </w:r>
      </w:hyperlink>
      <w:r>
        <w:rPr>
          <w:b/>
          <w:bCs/>
        </w:rPr>
        <w:t>)</w:t>
      </w:r>
      <w:r>
        <w:rPr>
          <w:b/>
          <w:bCs/>
        </w:rPr>
        <w:t>.</w:t>
      </w:r>
    </w:p>
    <w:p w14:paraId="7AC1CC8F" w14:textId="77777777" w:rsidR="00000000" w:rsidRDefault="008F085C">
      <w:pPr>
        <w:pStyle w:val="formattext"/>
        <w:ind w:firstLine="480"/>
        <w:divId w:val="228154955"/>
      </w:pPr>
      <w:r>
        <w:br/>
      </w:r>
      <w:r>
        <w:br/>
      </w:r>
      <w:bookmarkStart w:id="12" w:name="P00D4"/>
      <w:bookmarkEnd w:id="12"/>
    </w:p>
    <w:p w14:paraId="77D18FB1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А (справочное). Пример выполнения плана сетей водоснабжения и канализации</w:t>
      </w:r>
    </w:p>
    <w:p w14:paraId="3D828258" w14:textId="77777777" w:rsidR="00000000" w:rsidRDefault="008F085C">
      <w:pPr>
        <w:pStyle w:val="formattext"/>
        <w:jc w:val="center"/>
        <w:divId w:val="228154955"/>
      </w:pPr>
      <w:r>
        <w:t>Приложение А</w:t>
      </w:r>
      <w:r>
        <w:br/>
        <w:t xml:space="preserve">(справочное) </w:t>
      </w:r>
    </w:p>
    <w:p w14:paraId="52CF4C59" w14:textId="77777777" w:rsidR="00000000" w:rsidRDefault="008F085C">
      <w:pPr>
        <w:pStyle w:val="headertext"/>
        <w:jc w:val="center"/>
        <w:divId w:val="228154955"/>
      </w:pPr>
      <w:r>
        <w:t xml:space="preserve">      </w:t>
      </w:r>
    </w:p>
    <w:p w14:paraId="75B0DF20" w14:textId="77777777" w:rsidR="00000000" w:rsidRDefault="008F085C">
      <w:pPr>
        <w:pStyle w:val="headertext"/>
        <w:jc w:val="center"/>
        <w:divId w:val="228154955"/>
      </w:pPr>
      <w:r>
        <w:t xml:space="preserve">Пример выполнения плана сетей водоснабжения и канализации </w:t>
      </w:r>
    </w:p>
    <w:p w14:paraId="1D6CC4F0" w14:textId="77777777" w:rsidR="00000000" w:rsidRDefault="008F085C">
      <w:pPr>
        <w:pStyle w:val="formattext"/>
        <w:jc w:val="center"/>
        <w:divId w:val="228154955"/>
      </w:pPr>
      <w:r>
        <w:t xml:space="preserve">           </w:t>
      </w:r>
    </w:p>
    <w:p w14:paraId="70CBFDD5" w14:textId="77777777" w:rsidR="00000000" w:rsidRDefault="008F085C">
      <w:pPr>
        <w:pStyle w:val="formattext"/>
        <w:jc w:val="center"/>
        <w:divId w:val="228154955"/>
      </w:pPr>
      <w:r>
        <w:t xml:space="preserve">      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6"/>
      </w:tblGrid>
      <w:tr w:rsidR="00000000" w14:paraId="0E8BF505" w14:textId="77777777">
        <w:trPr>
          <w:divId w:val="1002121794"/>
          <w:trHeight w:val="15"/>
          <w:jc w:val="center"/>
        </w:trPr>
        <w:tc>
          <w:tcPr>
            <w:tcW w:w="12810" w:type="dxa"/>
            <w:vAlign w:val="center"/>
            <w:hideMark/>
          </w:tcPr>
          <w:p w14:paraId="5CD5BBA1" w14:textId="77777777" w:rsidR="00000000" w:rsidRDefault="008F085C"/>
        </w:tc>
      </w:tr>
      <w:tr w:rsidR="00000000" w14:paraId="79864AC4" w14:textId="77777777">
        <w:trPr>
          <w:divId w:val="1002121794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75A1E30F" w14:textId="77777777" w:rsidR="008F085C" w:rsidRDefault="008F085C">
            <w:pPr>
              <w:pStyle w:val="a5"/>
              <w:jc w:val="center"/>
              <w:rPr>
                <w:vanish/>
                <w:color w:val="FFFFFF"/>
                <w:sz w:val="2"/>
              </w:rPr>
            </w:pPr>
            <w:r>
              <w:rPr>
                <w:vanish/>
                <w:color w:val="FFFFFF"/>
                <w:sz w:val="2"/>
              </w:rPr>
              <w:t>0508S10-16028</w:t>
            </w:r>
          </w:p>
          <w:p w14:paraId="2A437904" w14:textId="3A15E93F" w:rsidR="00000000" w:rsidRDefault="008F085C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12075D13" wp14:editId="23551815">
                  <wp:extent cx="6858000" cy="7639050"/>
                  <wp:effectExtent l="0" t="0" r="0" b="0"/>
                  <wp:docPr id="13" name="P00DB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DB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763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F49E0" w14:textId="77777777" w:rsidR="00000000" w:rsidRDefault="008F085C">
      <w:pPr>
        <w:pStyle w:val="formattext"/>
        <w:jc w:val="center"/>
        <w:divId w:val="228154955"/>
      </w:pPr>
      <w:r>
        <w:t>  </w:t>
      </w:r>
      <w:r>
        <w:br/>
        <w:t>Рисуно</w:t>
      </w:r>
      <w:r>
        <w:t>к А.1</w:t>
      </w:r>
      <w:r>
        <w:t xml:space="preserve"> </w:t>
      </w:r>
      <w:r>
        <w:br/>
      </w:r>
      <w:r>
        <w:br/>
      </w:r>
      <w:bookmarkStart w:id="13" w:name="P00DD"/>
      <w:bookmarkEnd w:id="13"/>
    </w:p>
    <w:p w14:paraId="09F1D5D8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Б (справочное). Пример выполнения фрагмента плана сетей водоснабжения и канализации</w:t>
      </w:r>
    </w:p>
    <w:p w14:paraId="1DA56D2D" w14:textId="77777777" w:rsidR="00000000" w:rsidRDefault="008F085C">
      <w:pPr>
        <w:pStyle w:val="formattext"/>
        <w:jc w:val="center"/>
        <w:divId w:val="228154955"/>
      </w:pPr>
      <w:r>
        <w:t>Приложение Б</w:t>
      </w:r>
      <w:r>
        <w:br/>
        <w:t xml:space="preserve">(справочное) </w:t>
      </w:r>
    </w:p>
    <w:p w14:paraId="6E5A298B" w14:textId="77777777" w:rsidR="00000000" w:rsidRDefault="008F085C">
      <w:pPr>
        <w:pStyle w:val="headertext"/>
        <w:jc w:val="center"/>
        <w:divId w:val="228154955"/>
      </w:pPr>
      <w:r>
        <w:t xml:space="preserve">      </w:t>
      </w:r>
    </w:p>
    <w:p w14:paraId="13F89D4E" w14:textId="77777777" w:rsidR="00000000" w:rsidRDefault="008F085C">
      <w:pPr>
        <w:pStyle w:val="headertext"/>
        <w:jc w:val="center"/>
        <w:divId w:val="228154955"/>
      </w:pPr>
      <w:r>
        <w:t xml:space="preserve">Пример выполнения фрагмента плана сетей водоснабжения и канализации </w:t>
      </w:r>
    </w:p>
    <w:p w14:paraId="43B76AB7" w14:textId="77777777" w:rsidR="00000000" w:rsidRDefault="008F085C">
      <w:pPr>
        <w:pStyle w:val="formattext"/>
        <w:jc w:val="center"/>
        <w:divId w:val="228154955"/>
      </w:pPr>
      <w:r>
        <w:t xml:space="preserve">           </w:t>
      </w:r>
    </w:p>
    <w:p w14:paraId="6E85BCDA" w14:textId="77777777" w:rsidR="00000000" w:rsidRDefault="008F085C">
      <w:pPr>
        <w:pStyle w:val="formattext"/>
        <w:jc w:val="center"/>
        <w:divId w:val="228154955"/>
      </w:pPr>
      <w:r>
        <w:t xml:space="preserve">    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0"/>
      </w:tblGrid>
      <w:tr w:rsidR="00000000" w14:paraId="08DC1610" w14:textId="77777777">
        <w:trPr>
          <w:divId w:val="828205900"/>
          <w:trHeight w:val="15"/>
          <w:jc w:val="center"/>
        </w:trPr>
        <w:tc>
          <w:tcPr>
            <w:tcW w:w="11250" w:type="dxa"/>
            <w:vAlign w:val="center"/>
            <w:hideMark/>
          </w:tcPr>
          <w:p w14:paraId="1BAAF740" w14:textId="77777777" w:rsidR="00000000" w:rsidRDefault="008F085C"/>
        </w:tc>
      </w:tr>
      <w:tr w:rsidR="00000000" w14:paraId="0A8B8A15" w14:textId="77777777">
        <w:trPr>
          <w:divId w:val="828205900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4FA8EAD" w14:textId="77777777" w:rsidR="008F085C" w:rsidRDefault="008F085C">
            <w:pPr>
              <w:pStyle w:val="a5"/>
              <w:jc w:val="center"/>
              <w:rPr>
                <w:vanish/>
                <w:color w:val="FFFFFF"/>
                <w:sz w:val="2"/>
              </w:rPr>
            </w:pPr>
            <w:r>
              <w:rPr>
                <w:vanish/>
                <w:color w:val="FFFFFF"/>
                <w:sz w:val="2"/>
              </w:rPr>
              <w:t>0508S10-16028</w:t>
            </w:r>
          </w:p>
          <w:p w14:paraId="7E47260C" w14:textId="1289A138" w:rsidR="00000000" w:rsidRDefault="008F085C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38FFFBA7" wp14:editId="56834FE2">
                  <wp:extent cx="6981825" cy="1828800"/>
                  <wp:effectExtent l="0" t="0" r="9525" b="0"/>
                  <wp:docPr id="14" name="P00E4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E4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18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CF483" w14:textId="77777777" w:rsidR="00000000" w:rsidRDefault="008F085C">
      <w:pPr>
        <w:pStyle w:val="formattext"/>
        <w:jc w:val="center"/>
        <w:divId w:val="228154955"/>
      </w:pPr>
      <w:r>
        <w:br/>
        <w:t>Рисунок Б.1</w:t>
      </w:r>
      <w:r>
        <w:t xml:space="preserve"> </w:t>
      </w:r>
      <w:r>
        <w:br/>
      </w:r>
      <w:r>
        <w:br/>
      </w:r>
      <w:bookmarkStart w:id="14" w:name="P00E6"/>
      <w:bookmarkEnd w:id="14"/>
    </w:p>
    <w:p w14:paraId="0B7D17DD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В (справочное). Примеры выполнения профилей сетей</w:t>
      </w:r>
    </w:p>
    <w:p w14:paraId="59093DB2" w14:textId="77777777" w:rsidR="00000000" w:rsidRDefault="008F085C">
      <w:pPr>
        <w:pStyle w:val="formattext"/>
        <w:jc w:val="center"/>
        <w:divId w:val="228154955"/>
      </w:pPr>
      <w:r>
        <w:t>Приложение В</w:t>
      </w:r>
      <w:r>
        <w:br/>
        <w:t xml:space="preserve">(справочное) </w:t>
      </w:r>
    </w:p>
    <w:p w14:paraId="5290A949" w14:textId="77777777" w:rsidR="00000000" w:rsidRDefault="008F085C">
      <w:pPr>
        <w:pStyle w:val="headertext"/>
        <w:jc w:val="center"/>
        <w:divId w:val="228154955"/>
      </w:pPr>
      <w:r>
        <w:t xml:space="preserve">      </w:t>
      </w:r>
    </w:p>
    <w:p w14:paraId="12BB2446" w14:textId="77777777" w:rsidR="00000000" w:rsidRDefault="008F085C">
      <w:pPr>
        <w:pStyle w:val="headertext"/>
        <w:jc w:val="center"/>
        <w:divId w:val="228154955"/>
      </w:pPr>
      <w:r>
        <w:t xml:space="preserve">Примеры выполнения профилей сетей </w:t>
      </w:r>
    </w:p>
    <w:p w14:paraId="306B413C" w14:textId="77777777" w:rsidR="00000000" w:rsidRDefault="008F085C">
      <w:pPr>
        <w:pStyle w:val="formattext"/>
        <w:jc w:val="center"/>
        <w:divId w:val="228154955"/>
      </w:pPr>
      <w:r>
        <w:t>     </w:t>
      </w:r>
      <w:r>
        <w:t xml:space="preserve"> </w:t>
      </w:r>
    </w:p>
    <w:p w14:paraId="1DB2704B" w14:textId="77777777" w:rsidR="00000000" w:rsidRDefault="008F085C">
      <w:pPr>
        <w:pStyle w:val="formattext"/>
        <w:jc w:val="center"/>
        <w:divId w:val="228154955"/>
      </w:pPr>
      <w:r>
        <w:t xml:space="preserve">   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1FB77A33" w14:textId="77777777">
        <w:trPr>
          <w:divId w:val="1873305317"/>
          <w:trHeight w:val="15"/>
          <w:jc w:val="center"/>
        </w:trPr>
        <w:tc>
          <w:tcPr>
            <w:tcW w:w="10695" w:type="dxa"/>
            <w:vAlign w:val="center"/>
            <w:hideMark/>
          </w:tcPr>
          <w:p w14:paraId="618AAA63" w14:textId="77777777" w:rsidR="00000000" w:rsidRDefault="008F085C"/>
        </w:tc>
      </w:tr>
      <w:tr w:rsidR="00000000" w14:paraId="5962515E" w14:textId="77777777">
        <w:trPr>
          <w:divId w:val="1873305317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DAAA417" w14:textId="77777777" w:rsidR="008F085C" w:rsidRDefault="008F085C">
            <w:pPr>
              <w:pStyle w:val="a5"/>
              <w:jc w:val="center"/>
              <w:rPr>
                <w:vanish/>
                <w:color w:val="FFFFFF"/>
                <w:sz w:val="2"/>
              </w:rPr>
            </w:pPr>
            <w:r>
              <w:rPr>
                <w:vanish/>
                <w:color w:val="FFFFFF"/>
                <w:sz w:val="2"/>
              </w:rPr>
              <w:t>0508S10-16028</w:t>
            </w:r>
          </w:p>
          <w:p w14:paraId="5CD7AF06" w14:textId="069C8518" w:rsidR="00000000" w:rsidRDefault="008F085C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18204EE7" wp14:editId="6EEB2877">
                  <wp:extent cx="5572125" cy="6391275"/>
                  <wp:effectExtent l="0" t="0" r="9525" b="9525"/>
                  <wp:docPr id="15" name="P00EE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EE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639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87B56" w14:textId="77777777" w:rsidR="00000000" w:rsidRDefault="008F085C">
      <w:pPr>
        <w:pStyle w:val="formattext"/>
        <w:jc w:val="center"/>
        <w:divId w:val="228154955"/>
      </w:pPr>
      <w:r>
        <w:br/>
        <w:t xml:space="preserve">Рисунок В.1 - Пример оформления продольного профиля напорной сети при подземной прокладке </w:t>
      </w:r>
      <w:r>
        <w:br/>
      </w:r>
    </w:p>
    <w:p w14:paraId="2B005335" w14:textId="77777777" w:rsidR="00000000" w:rsidRDefault="008F085C">
      <w:pPr>
        <w:pStyle w:val="formattext"/>
        <w:jc w:val="center"/>
        <w:divId w:val="228154955"/>
      </w:pPr>
      <w:r>
        <w:t xml:space="preserve">     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6"/>
      </w:tblGrid>
      <w:tr w:rsidR="00000000" w14:paraId="724E96A9" w14:textId="77777777">
        <w:trPr>
          <w:divId w:val="626737417"/>
          <w:trHeight w:val="15"/>
          <w:jc w:val="center"/>
        </w:trPr>
        <w:tc>
          <w:tcPr>
            <w:tcW w:w="10875" w:type="dxa"/>
            <w:vAlign w:val="center"/>
            <w:hideMark/>
          </w:tcPr>
          <w:p w14:paraId="4684DE3D" w14:textId="77777777" w:rsidR="00000000" w:rsidRDefault="008F085C"/>
        </w:tc>
      </w:tr>
      <w:tr w:rsidR="00000000" w14:paraId="53B1B056" w14:textId="77777777">
        <w:trPr>
          <w:divId w:val="626737417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FA6F04A" w14:textId="77777777" w:rsidR="008F085C" w:rsidRDefault="008F085C">
            <w:pPr>
              <w:pStyle w:val="a5"/>
              <w:jc w:val="center"/>
              <w:rPr>
                <w:vanish/>
                <w:color w:val="FFFFFF"/>
                <w:sz w:val="2"/>
              </w:rPr>
            </w:pPr>
            <w:r>
              <w:rPr>
                <w:vanish/>
                <w:color w:val="FFFFFF"/>
                <w:sz w:val="2"/>
              </w:rPr>
              <w:t>0508S10-16028</w:t>
            </w:r>
          </w:p>
          <w:p w14:paraId="4BF6BCB1" w14:textId="4E7C3FC3" w:rsidR="00000000" w:rsidRDefault="008F085C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00DAC19F" wp14:editId="13FF5130">
                  <wp:extent cx="5800725" cy="7248525"/>
                  <wp:effectExtent l="0" t="0" r="9525" b="9525"/>
                  <wp:docPr id="16" name="P00F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F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72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6AB82" w14:textId="77777777" w:rsidR="00000000" w:rsidRDefault="008F085C">
      <w:pPr>
        <w:pStyle w:val="formattext"/>
        <w:jc w:val="center"/>
        <w:divId w:val="228154955"/>
      </w:pPr>
      <w:r>
        <w:br/>
        <w:t xml:space="preserve">Рисунок В.2 - Пример выполнения профиля самотечной сети </w:t>
      </w:r>
      <w:r>
        <w:br/>
      </w:r>
    </w:p>
    <w:p w14:paraId="7AAE7303" w14:textId="77777777" w:rsidR="00000000" w:rsidRDefault="008F085C">
      <w:pPr>
        <w:pStyle w:val="formattext"/>
        <w:jc w:val="center"/>
        <w:divId w:val="228154955"/>
      </w:pPr>
      <w:r>
        <w:t xml:space="preserve">      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5A5370C0" w14:textId="77777777">
        <w:trPr>
          <w:divId w:val="2143385118"/>
          <w:trHeight w:val="15"/>
          <w:jc w:val="center"/>
        </w:trPr>
        <w:tc>
          <w:tcPr>
            <w:tcW w:w="10695" w:type="dxa"/>
            <w:vAlign w:val="center"/>
            <w:hideMark/>
          </w:tcPr>
          <w:p w14:paraId="117F43A9" w14:textId="77777777" w:rsidR="00000000" w:rsidRDefault="008F085C"/>
        </w:tc>
      </w:tr>
      <w:tr w:rsidR="00000000" w14:paraId="3F482069" w14:textId="77777777">
        <w:trPr>
          <w:divId w:val="2143385118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84E5B1F" w14:textId="77777777" w:rsidR="008F085C" w:rsidRDefault="008F085C">
            <w:pPr>
              <w:pStyle w:val="a5"/>
              <w:jc w:val="center"/>
              <w:rPr>
                <w:vanish/>
                <w:color w:val="FFFFFF"/>
                <w:sz w:val="2"/>
              </w:rPr>
            </w:pPr>
            <w:r>
              <w:rPr>
                <w:vanish/>
                <w:color w:val="FFFFFF"/>
                <w:sz w:val="2"/>
              </w:rPr>
              <w:t>0508S10-16028</w:t>
            </w:r>
          </w:p>
          <w:p w14:paraId="4E196518" w14:textId="44DA5DD4" w:rsidR="00000000" w:rsidRDefault="008F085C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10417737" wp14:editId="7E3130C2">
                  <wp:extent cx="5610225" cy="6991350"/>
                  <wp:effectExtent l="0" t="0" r="9525" b="0"/>
                  <wp:docPr id="17" name="P00F6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F6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699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103C0D" w14:textId="77777777" w:rsidR="00000000" w:rsidRDefault="008F085C">
      <w:pPr>
        <w:pStyle w:val="formattext"/>
        <w:jc w:val="center"/>
        <w:divId w:val="228154955"/>
      </w:pPr>
      <w:r>
        <w:t>  </w:t>
      </w:r>
      <w:r>
        <w:br/>
        <w:t>Рисунок В.3 - Пример выполнения профиля напорной сети при надземной прокладке</w:t>
      </w:r>
      <w:r>
        <w:br/>
      </w:r>
      <w:r>
        <w:br/>
      </w:r>
      <w:bookmarkStart w:id="15" w:name="P00F8"/>
      <w:bookmarkEnd w:id="15"/>
    </w:p>
    <w:p w14:paraId="02DCABBF" w14:textId="77777777" w:rsidR="00000000" w:rsidRDefault="008F085C">
      <w:pPr>
        <w:pStyle w:val="1"/>
        <w:divId w:val="228154955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Г</w:t>
      </w:r>
      <w:r>
        <w:rPr>
          <w:rFonts w:eastAsia="Times New Roman"/>
          <w:color w:val="FFFFFF"/>
          <w:sz w:val="2"/>
          <w:szCs w:val="2"/>
        </w:rPr>
        <w:t xml:space="preserve"> (справочное). Пример выполнения схемы напорной сети</w:t>
      </w:r>
    </w:p>
    <w:p w14:paraId="66B57CE0" w14:textId="77777777" w:rsidR="00000000" w:rsidRDefault="008F085C">
      <w:pPr>
        <w:pStyle w:val="formattext"/>
        <w:jc w:val="center"/>
        <w:divId w:val="228154955"/>
      </w:pPr>
      <w:bookmarkStart w:id="16" w:name="0000000000000000000000000000000000000000"/>
      <w:bookmarkEnd w:id="16"/>
      <w:bookmarkEnd w:id="0"/>
      <w:r>
        <w:t>Приложение Г</w:t>
      </w:r>
      <w:r>
        <w:br/>
        <w:t xml:space="preserve">(справочное) </w:t>
      </w:r>
    </w:p>
    <w:p w14:paraId="5B8489F2" w14:textId="77777777" w:rsidR="00000000" w:rsidRDefault="008F085C">
      <w:pPr>
        <w:pStyle w:val="headertext"/>
        <w:jc w:val="center"/>
        <w:divId w:val="228154955"/>
      </w:pPr>
      <w:r>
        <w:t xml:space="preserve">      </w:t>
      </w:r>
    </w:p>
    <w:p w14:paraId="06AD0154" w14:textId="77777777" w:rsidR="00000000" w:rsidRDefault="008F085C">
      <w:pPr>
        <w:pStyle w:val="headertext"/>
        <w:jc w:val="center"/>
        <w:divId w:val="228154955"/>
      </w:pPr>
      <w:r>
        <w:t xml:space="preserve">Пример выполнения схемы напорной сети </w:t>
      </w:r>
    </w:p>
    <w:p w14:paraId="3618A305" w14:textId="77777777" w:rsidR="00000000" w:rsidRDefault="008F085C">
      <w:pPr>
        <w:pStyle w:val="formattext"/>
        <w:jc w:val="center"/>
        <w:divId w:val="228154955"/>
      </w:pPr>
      <w:r>
        <w:t xml:space="preserve">           </w:t>
      </w:r>
    </w:p>
    <w:p w14:paraId="6A32D6CC" w14:textId="77777777" w:rsidR="00000000" w:rsidRDefault="008F085C">
      <w:pPr>
        <w:pStyle w:val="formattext"/>
        <w:jc w:val="center"/>
        <w:divId w:val="228154955"/>
      </w:pPr>
      <w:r>
        <w:t xml:space="preserve">    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0"/>
      </w:tblGrid>
      <w:tr w:rsidR="00000000" w14:paraId="03AC53D2" w14:textId="77777777">
        <w:trPr>
          <w:divId w:val="529950470"/>
          <w:trHeight w:val="15"/>
          <w:jc w:val="center"/>
        </w:trPr>
        <w:tc>
          <w:tcPr>
            <w:tcW w:w="11250" w:type="dxa"/>
            <w:vAlign w:val="center"/>
            <w:hideMark/>
          </w:tcPr>
          <w:p w14:paraId="3B674419" w14:textId="77777777" w:rsidR="00000000" w:rsidRDefault="008F085C"/>
        </w:tc>
      </w:tr>
      <w:tr w:rsidR="00000000" w14:paraId="0E493C1D" w14:textId="77777777">
        <w:trPr>
          <w:divId w:val="529950470"/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DF6251" w14:textId="77777777" w:rsidR="008F085C" w:rsidRDefault="008F085C">
            <w:pPr>
              <w:pStyle w:val="a5"/>
              <w:jc w:val="center"/>
              <w:rPr>
                <w:vanish/>
                <w:color w:val="FFFFFF"/>
                <w:sz w:val="2"/>
              </w:rPr>
            </w:pPr>
            <w:r>
              <w:rPr>
                <w:vanish/>
                <w:color w:val="FFFFFF"/>
                <w:sz w:val="2"/>
              </w:rPr>
              <w:t>0508S10-16028</w:t>
            </w:r>
          </w:p>
          <w:p w14:paraId="05183F83" w14:textId="402880BB" w:rsidR="00000000" w:rsidRDefault="008F085C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6DB60233" wp14:editId="2F56C3E5">
                  <wp:extent cx="7038975" cy="2933700"/>
                  <wp:effectExtent l="0" t="0" r="9525" b="0"/>
                  <wp:docPr id="18" name="P00FF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FF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8975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93EEDE" w14:textId="77777777" w:rsidR="00000000" w:rsidRDefault="008F085C">
      <w:pPr>
        <w:pStyle w:val="formattext"/>
        <w:jc w:val="center"/>
        <w:divId w:val="228154955"/>
      </w:pPr>
      <w:r>
        <w:br/>
        <w:t>Рисунок Г.1</w:t>
      </w:r>
      <w:r>
        <w:t xml:space="preserve"> </w:t>
      </w:r>
    </w:p>
    <w:p w14:paraId="083F7552" w14:textId="77777777" w:rsidR="00000000" w:rsidRDefault="008F085C">
      <w:pPr>
        <w:pStyle w:val="formattext"/>
        <w:divId w:val="228154955"/>
      </w:pPr>
      <w:r>
        <w:t>         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2386"/>
        <w:gridCol w:w="3161"/>
      </w:tblGrid>
      <w:tr w:rsidR="00000000" w14:paraId="31BCDA3F" w14:textId="77777777">
        <w:trPr>
          <w:divId w:val="731536291"/>
          <w:trHeight w:val="15"/>
        </w:trPr>
        <w:tc>
          <w:tcPr>
            <w:tcW w:w="3682" w:type="dxa"/>
            <w:vAlign w:val="center"/>
            <w:hideMark/>
          </w:tcPr>
          <w:p w14:paraId="058486E3" w14:textId="77777777" w:rsidR="00000000" w:rsidRDefault="008F085C"/>
        </w:tc>
        <w:tc>
          <w:tcPr>
            <w:tcW w:w="3507" w:type="dxa"/>
            <w:vAlign w:val="center"/>
            <w:hideMark/>
          </w:tcPr>
          <w:p w14:paraId="48375981" w14:textId="77777777" w:rsidR="00000000" w:rsidRDefault="008F08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7" w:type="dxa"/>
            <w:vAlign w:val="center"/>
            <w:hideMark/>
          </w:tcPr>
          <w:p w14:paraId="0E7175B2" w14:textId="77777777" w:rsidR="00000000" w:rsidRDefault="008F08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D03323" w14:textId="77777777">
        <w:trPr>
          <w:divId w:val="731536291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50D7FA6" w14:textId="77777777" w:rsidR="00000000" w:rsidRDefault="008F085C">
            <w:pPr>
              <w:pStyle w:val="formattext"/>
            </w:pPr>
            <w:r>
              <w:t xml:space="preserve">УДК 691:002:006.354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61E6D832" w14:textId="77777777" w:rsidR="00000000" w:rsidRDefault="008F085C"/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7000EEA5" w14:textId="77777777" w:rsidR="00000000" w:rsidRDefault="008F085C">
            <w:pPr>
              <w:pStyle w:val="formattext"/>
              <w:jc w:val="right"/>
            </w:pPr>
            <w:r>
              <w:t xml:space="preserve">МКС 01.100.30 </w:t>
            </w:r>
          </w:p>
        </w:tc>
      </w:tr>
      <w:tr w:rsidR="00000000" w14:paraId="028FE633" w14:textId="77777777">
        <w:trPr>
          <w:divId w:val="731536291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4446C804" w14:textId="77777777" w:rsidR="00000000" w:rsidRDefault="008F085C">
            <w:pPr>
              <w:pStyle w:val="formattext"/>
            </w:pPr>
          </w:p>
          <w:p w14:paraId="6A74167F" w14:textId="77777777" w:rsidR="00000000" w:rsidRDefault="008F085C">
            <w:pPr>
              <w:pStyle w:val="formattext"/>
              <w:ind w:firstLine="480"/>
            </w:pPr>
            <w:r>
              <w:t>Ключевые слова: состав и правила оформления; рабочая документация; наружные сети водоснабжения и канализации; план сетей; продольный профиль</w:t>
            </w:r>
            <w:r>
              <w:t xml:space="preserve">; спецификация оборудования, изделий и материалов           </w:t>
            </w:r>
          </w:p>
        </w:tc>
      </w:tr>
    </w:tbl>
    <w:p w14:paraId="657EE0C2" w14:textId="77777777" w:rsidR="00000000" w:rsidRDefault="008F085C">
      <w:pPr>
        <w:pStyle w:val="formattext"/>
        <w:divId w:val="228154955"/>
      </w:pPr>
    </w:p>
    <w:p w14:paraId="4F814F17" w14:textId="77777777" w:rsidR="00000000" w:rsidRDefault="008F085C">
      <w:pPr>
        <w:pStyle w:val="formattext"/>
        <w:spacing w:after="240"/>
        <w:ind w:firstLine="480"/>
        <w:divId w:val="228154955"/>
      </w:pPr>
    </w:p>
    <w:p w14:paraId="7317BDF4" w14:textId="77777777" w:rsidR="008F085C" w:rsidRDefault="008F085C">
      <w:pPr>
        <w:pStyle w:val="formattext"/>
        <w:spacing w:after="240"/>
        <w:ind w:firstLine="480"/>
        <w:divId w:val="228154955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3C28A2E8" w14:textId="77777777" w:rsidR="008F085C" w:rsidRDefault="008F085C">
      <w:pPr>
        <w:pStyle w:val="formattext"/>
        <w:spacing w:after="240"/>
        <w:ind w:firstLine="480"/>
        <w:divId w:val="228154955"/>
      </w:pPr>
    </w:p>
    <w:p w14:paraId="2EC40351" w14:textId="70DF28AF" w:rsidR="00000000" w:rsidRPr="008F085C" w:rsidRDefault="008F085C">
      <w:pPr>
        <w:pStyle w:val="formattext"/>
        <w:spacing w:after="240"/>
        <w:ind w:firstLine="480"/>
        <w:divId w:val="228154955"/>
      </w:pPr>
    </w:p>
    <w:sectPr w:rsidR="00000000" w:rsidRPr="008F085C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F51E" w14:textId="77777777" w:rsidR="008F085C" w:rsidRDefault="008F085C" w:rsidP="008F085C">
      <w:r>
        <w:separator/>
      </w:r>
    </w:p>
  </w:endnote>
  <w:endnote w:type="continuationSeparator" w:id="0">
    <w:p w14:paraId="1486A6A3" w14:textId="77777777" w:rsidR="008F085C" w:rsidRDefault="008F085C" w:rsidP="008F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B6DD" w14:textId="77777777" w:rsidR="008F085C" w:rsidRDefault="008F085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B0F7" w14:textId="6B9F9790" w:rsidR="008F085C" w:rsidRPr="008F085C" w:rsidRDefault="008F085C">
    <w:pPr>
      <w:pStyle w:val="a8"/>
      <w:rPr>
        <w:sz w:val="18"/>
        <w:lang w:val="en-US"/>
      </w:rPr>
    </w:pPr>
    <w:r w:rsidRPr="008F085C">
      <w:rPr>
        <w:sz w:val="18"/>
        <w:lang w:val="en-US"/>
      </w:rPr>
      <w:t xml:space="preserve">NormaCS 4.x®  (NRMS10-16028) </w:t>
    </w:r>
    <w:r w:rsidRPr="008F085C">
      <w:rPr>
        <w:sz w:val="18"/>
        <w:lang w:val="en-US"/>
      </w:rPr>
      <w:tab/>
      <w:t xml:space="preserve"> www.normacs.ru </w:t>
    </w:r>
    <w:r w:rsidRPr="008F085C">
      <w:rPr>
        <w:sz w:val="18"/>
        <w:lang w:val="en-US"/>
      </w:rPr>
      <w:tab/>
      <w:t xml:space="preserve"> 06.07.2021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7A74" w14:textId="77777777" w:rsidR="008F085C" w:rsidRDefault="008F08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7BEF" w14:textId="77777777" w:rsidR="008F085C" w:rsidRDefault="008F085C" w:rsidP="008F085C">
      <w:r>
        <w:separator/>
      </w:r>
    </w:p>
  </w:footnote>
  <w:footnote w:type="continuationSeparator" w:id="0">
    <w:p w14:paraId="11A96D16" w14:textId="77777777" w:rsidR="008F085C" w:rsidRDefault="008F085C" w:rsidP="008F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E466" w14:textId="77777777" w:rsidR="008F085C" w:rsidRDefault="008F085C" w:rsidP="002A5B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59799BAE" w14:textId="77777777" w:rsidR="008F085C" w:rsidRDefault="008F085C" w:rsidP="008F085C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CEF5" w14:textId="221A724C" w:rsidR="008F085C" w:rsidRPr="008F085C" w:rsidRDefault="008F085C" w:rsidP="002A5B58">
    <w:pPr>
      <w:pStyle w:val="a6"/>
      <w:framePr w:wrap="around" w:vAnchor="text" w:hAnchor="margin" w:xAlign="right" w:y="1"/>
      <w:rPr>
        <w:rStyle w:val="aa"/>
        <w:sz w:val="18"/>
      </w:rPr>
    </w:pPr>
    <w:r>
      <w:rPr>
        <w:rStyle w:val="aa"/>
        <w:sz w:val="18"/>
      </w:rPr>
      <w:t xml:space="preserve">ГОСТ 21.704-2011 Система проектной документации для строительства. Правила выполнения рабочей документации наружных сетей водоснабжения и канализации </w:t>
    </w:r>
    <w:r>
      <w:rPr>
        <w:rStyle w:val="aa"/>
        <w:sz w:val="18"/>
      </w:rPr>
      <w:tab/>
      <w:t xml:space="preserve"> </w:t>
    </w:r>
    <w:r>
      <w:rPr>
        <w:rStyle w:val="aa"/>
        <w:sz w:val="18"/>
      </w:rPr>
      <w:tab/>
      <w:t xml:space="preserve"> </w:t>
    </w:r>
    <w:r w:rsidRPr="008F085C">
      <w:rPr>
        <w:rStyle w:val="aa"/>
        <w:sz w:val="18"/>
      </w:rPr>
      <w:fldChar w:fldCharType="begin"/>
    </w:r>
    <w:r w:rsidRPr="008F085C">
      <w:rPr>
        <w:rStyle w:val="aa"/>
        <w:sz w:val="18"/>
      </w:rPr>
      <w:instrText xml:space="preserve"> PAGE </w:instrText>
    </w:r>
    <w:r w:rsidRPr="008F085C">
      <w:rPr>
        <w:rStyle w:val="aa"/>
        <w:sz w:val="18"/>
      </w:rPr>
      <w:fldChar w:fldCharType="separate"/>
    </w:r>
    <w:r w:rsidRPr="008F085C">
      <w:rPr>
        <w:rStyle w:val="aa"/>
        <w:noProof/>
        <w:sz w:val="18"/>
      </w:rPr>
      <w:t>1</w:t>
    </w:r>
    <w:r w:rsidRPr="008F085C">
      <w:rPr>
        <w:rStyle w:val="aa"/>
        <w:sz w:val="18"/>
      </w:rPr>
      <w:fldChar w:fldCharType="end"/>
    </w:r>
  </w:p>
  <w:p w14:paraId="6E727790" w14:textId="77777777" w:rsidR="008F085C" w:rsidRPr="008F085C" w:rsidRDefault="008F085C" w:rsidP="008F085C">
    <w:pPr>
      <w:pStyle w:val="a6"/>
      <w:ind w:right="360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A614" w14:textId="77777777" w:rsidR="008F085C" w:rsidRDefault="008F08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csDocId" w:val="10HJO"/>
    <w:docVar w:name="NcsDomain" w:val="normacs.ru"/>
    <w:docVar w:name="NcsExportTime" w:val="2021-07-06 10:09:47"/>
    <w:docVar w:name="NcsSerial" w:val="NRMS10-16028"/>
    <w:docVar w:name="NcsUrl" w:val="normacs://normacs.ru/10HJO?dob=44317,000000&amp;dol=44383,423414"/>
  </w:docVars>
  <w:rsids>
    <w:rsidRoot w:val="002753D7"/>
    <w:rsid w:val="002753D7"/>
    <w:rsid w:val="008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89AE4"/>
  <w15:chartTrackingRefBased/>
  <w15:docId w15:val="{904E6A05-0BC9-48BF-BDBF-0F658EC8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AA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551A8B"/>
      <w:u w:val="none"/>
      <w:effect w:val="none"/>
    </w:rPr>
  </w:style>
  <w:style w:type="paragraph" w:customStyle="1" w:styleId="msonormal0">
    <w:name w:val="msonormal"/>
    <w:basedOn w:val="a"/>
    <w:pPr>
      <w:spacing w:after="72"/>
    </w:pPr>
  </w:style>
  <w:style w:type="paragraph" w:styleId="a5">
    <w:name w:val="Normal (Web)"/>
    <w:basedOn w:val="a"/>
    <w:uiPriority w:val="99"/>
    <w:semiHidden/>
    <w:unhideWhenUsed/>
    <w:pPr>
      <w:spacing w:after="72"/>
    </w:pPr>
  </w:style>
  <w:style w:type="paragraph" w:customStyle="1" w:styleId="unformattext">
    <w:name w:val="unformattext"/>
    <w:basedOn w:val="a"/>
    <w:pPr>
      <w:spacing w:before="100" w:beforeAutospacing="1"/>
    </w:pPr>
    <w:rPr>
      <w:rFonts w:ascii="Courier New" w:hAnsi="Courier New" w:cs="Courier New"/>
      <w:sz w:val="23"/>
      <w:szCs w:val="23"/>
    </w:rPr>
  </w:style>
  <w:style w:type="paragraph" w:customStyle="1" w:styleId="unformattext-base">
    <w:name w:val="unformattext-base"/>
    <w:basedOn w:val="a"/>
    <w:pPr>
      <w:shd w:val="clear" w:color="auto" w:fill="FFFFFF"/>
      <w:spacing w:before="100" w:beforeAutospacing="1"/>
    </w:pPr>
    <w:rPr>
      <w:rFonts w:ascii="Courier New" w:hAnsi="Courier New" w:cs="Courier New"/>
      <w:sz w:val="23"/>
      <w:szCs w:val="23"/>
    </w:rPr>
  </w:style>
  <w:style w:type="paragraph" w:customStyle="1" w:styleId="formattext">
    <w:name w:val="formattext"/>
    <w:basedOn w:val="a"/>
    <w:pPr>
      <w:spacing w:before="24" w:after="24" w:line="330" w:lineRule="atLeast"/>
    </w:pPr>
    <w:rPr>
      <w:rFonts w:ascii="Arial" w:hAnsi="Arial" w:cs="Arial"/>
    </w:rPr>
  </w:style>
  <w:style w:type="paragraph" w:customStyle="1" w:styleId="headertext">
    <w:name w:val="headertext"/>
    <w:basedOn w:val="a"/>
    <w:pPr>
      <w:spacing w:before="24" w:after="240"/>
    </w:pPr>
    <w:rPr>
      <w:rFonts w:ascii="Arial" w:hAnsi="Arial" w:cs="Arial"/>
      <w:b/>
      <w:bCs/>
      <w:color w:val="000000"/>
      <w:sz w:val="29"/>
      <w:szCs w:val="29"/>
    </w:rPr>
  </w:style>
  <w:style w:type="paragraph" w:customStyle="1" w:styleId="middlepict">
    <w:name w:val="middlepict"/>
    <w:basedOn w:val="a"/>
    <w:pPr>
      <w:spacing w:before="100" w:beforeAutospacing="1" w:after="100" w:afterAutospacing="1"/>
      <w:textAlignment w:val="center"/>
    </w:pPr>
  </w:style>
  <w:style w:type="paragraph" w:customStyle="1" w:styleId="horizline">
    <w:name w:val="horizline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unformattext1">
    <w:name w:val="unformattext1"/>
    <w:basedOn w:val="a"/>
    <w:rPr>
      <w:rFonts w:ascii="Courier New" w:hAnsi="Courier New" w:cs="Courier New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0018-2">
    <w:name w:val="p0018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18-3">
    <w:name w:val="p0018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18-1">
    <w:name w:val="p0018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18-0">
    <w:name w:val="p0018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2">
    <w:name w:val="unformattext2"/>
    <w:basedOn w:val="a"/>
    <w:rPr>
      <w:rFonts w:ascii="Courier New" w:hAnsi="Courier New" w:cs="Courier New"/>
      <w:sz w:val="23"/>
      <w:szCs w:val="23"/>
    </w:rPr>
  </w:style>
  <w:style w:type="paragraph" w:customStyle="1" w:styleId="p003d-2">
    <w:name w:val="p003d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3d-3">
    <w:name w:val="p003d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3d-1">
    <w:name w:val="p003d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3d-0">
    <w:name w:val="p003d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3">
    <w:name w:val="unformattext3"/>
    <w:basedOn w:val="a"/>
    <w:rPr>
      <w:rFonts w:ascii="Courier New" w:hAnsi="Courier New" w:cs="Courier New"/>
      <w:sz w:val="23"/>
      <w:szCs w:val="23"/>
    </w:rPr>
  </w:style>
  <w:style w:type="paragraph" w:customStyle="1" w:styleId="p0049-0">
    <w:name w:val="p0049-0"/>
    <w:basedOn w:val="a"/>
    <w:pPr>
      <w:spacing w:before="100" w:beforeAutospacing="1" w:after="100" w:afterAutospacing="1"/>
    </w:pPr>
  </w:style>
  <w:style w:type="paragraph" w:customStyle="1" w:styleId="unformattext4">
    <w:name w:val="unformattext4"/>
    <w:basedOn w:val="a"/>
    <w:rPr>
      <w:rFonts w:ascii="Courier New" w:hAnsi="Courier New" w:cs="Courier New"/>
      <w:sz w:val="23"/>
      <w:szCs w:val="23"/>
    </w:rPr>
  </w:style>
  <w:style w:type="paragraph" w:customStyle="1" w:styleId="p004f-0">
    <w:name w:val="p004f-0"/>
    <w:basedOn w:val="a"/>
    <w:pPr>
      <w:spacing w:before="100" w:beforeAutospacing="1" w:after="100" w:afterAutospacing="1"/>
    </w:pPr>
  </w:style>
  <w:style w:type="paragraph" w:customStyle="1" w:styleId="unformattext5">
    <w:name w:val="unformattext5"/>
    <w:basedOn w:val="a"/>
    <w:rPr>
      <w:rFonts w:ascii="Courier New" w:hAnsi="Courier New" w:cs="Courier New"/>
      <w:sz w:val="23"/>
      <w:szCs w:val="23"/>
    </w:rPr>
  </w:style>
  <w:style w:type="paragraph" w:customStyle="1" w:styleId="p005b-2">
    <w:name w:val="p005b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5b-3">
    <w:name w:val="p005b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5b-1">
    <w:name w:val="p005b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5b-0">
    <w:name w:val="p005b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6">
    <w:name w:val="unformattext6"/>
    <w:basedOn w:val="a"/>
    <w:rPr>
      <w:rFonts w:ascii="Courier New" w:hAnsi="Courier New" w:cs="Courier New"/>
      <w:sz w:val="23"/>
      <w:szCs w:val="23"/>
    </w:rPr>
  </w:style>
  <w:style w:type="paragraph" w:customStyle="1" w:styleId="p006f-0">
    <w:name w:val="p006f-0"/>
    <w:basedOn w:val="a"/>
    <w:pPr>
      <w:spacing w:before="100" w:beforeAutospacing="1" w:after="100" w:afterAutospacing="1"/>
    </w:pPr>
  </w:style>
  <w:style w:type="paragraph" w:customStyle="1" w:styleId="unformattext7">
    <w:name w:val="unformattext7"/>
    <w:basedOn w:val="a"/>
    <w:rPr>
      <w:rFonts w:ascii="Courier New" w:hAnsi="Courier New" w:cs="Courier New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0095-0">
    <w:name w:val="p0095-0"/>
    <w:basedOn w:val="a"/>
    <w:pPr>
      <w:spacing w:before="100" w:beforeAutospacing="1" w:after="100" w:afterAutospacing="1"/>
    </w:pPr>
  </w:style>
  <w:style w:type="paragraph" w:customStyle="1" w:styleId="unformattext8">
    <w:name w:val="unformattext8"/>
    <w:basedOn w:val="a"/>
    <w:rPr>
      <w:rFonts w:ascii="Courier New" w:hAnsi="Courier New" w:cs="Courier New"/>
      <w:sz w:val="23"/>
      <w:szCs w:val="23"/>
    </w:rPr>
  </w:style>
  <w:style w:type="paragraph" w:customStyle="1" w:styleId="p00db-0">
    <w:name w:val="p00db-0"/>
    <w:basedOn w:val="a"/>
    <w:pPr>
      <w:spacing w:before="100" w:beforeAutospacing="1" w:after="100" w:afterAutospacing="1"/>
    </w:pPr>
  </w:style>
  <w:style w:type="paragraph" w:customStyle="1" w:styleId="unformattext9">
    <w:name w:val="unformattext9"/>
    <w:basedOn w:val="a"/>
    <w:rPr>
      <w:rFonts w:ascii="Courier New" w:hAnsi="Courier New" w:cs="Courier New"/>
      <w:sz w:val="23"/>
      <w:szCs w:val="23"/>
    </w:rPr>
  </w:style>
  <w:style w:type="paragraph" w:customStyle="1" w:styleId="p00e4-0">
    <w:name w:val="p00e4-0"/>
    <w:basedOn w:val="a"/>
    <w:pPr>
      <w:spacing w:before="100" w:beforeAutospacing="1" w:after="100" w:afterAutospacing="1"/>
    </w:pPr>
  </w:style>
  <w:style w:type="paragraph" w:customStyle="1" w:styleId="unformattext10">
    <w:name w:val="unformattext10"/>
    <w:basedOn w:val="a"/>
    <w:rPr>
      <w:rFonts w:ascii="Courier New" w:hAnsi="Courier New" w:cs="Courier New"/>
      <w:sz w:val="23"/>
      <w:szCs w:val="23"/>
    </w:rPr>
  </w:style>
  <w:style w:type="paragraph" w:customStyle="1" w:styleId="p00ee-0">
    <w:name w:val="p00ee-0"/>
    <w:basedOn w:val="a"/>
    <w:pPr>
      <w:spacing w:before="100" w:beforeAutospacing="1" w:after="100" w:afterAutospacing="1"/>
    </w:pPr>
  </w:style>
  <w:style w:type="paragraph" w:customStyle="1" w:styleId="unformattext11">
    <w:name w:val="unformattext11"/>
    <w:basedOn w:val="a"/>
    <w:rPr>
      <w:rFonts w:ascii="Courier New" w:hAnsi="Courier New" w:cs="Courier New"/>
      <w:sz w:val="23"/>
      <w:szCs w:val="23"/>
    </w:rPr>
  </w:style>
  <w:style w:type="paragraph" w:customStyle="1" w:styleId="p00f2-0">
    <w:name w:val="p00f2-0"/>
    <w:basedOn w:val="a"/>
    <w:pPr>
      <w:spacing w:before="100" w:beforeAutospacing="1" w:after="100" w:afterAutospacing="1"/>
    </w:pPr>
  </w:style>
  <w:style w:type="paragraph" w:customStyle="1" w:styleId="unformattext12">
    <w:name w:val="unformattext12"/>
    <w:basedOn w:val="a"/>
    <w:rPr>
      <w:rFonts w:ascii="Courier New" w:hAnsi="Courier New" w:cs="Courier New"/>
      <w:sz w:val="23"/>
      <w:szCs w:val="23"/>
    </w:rPr>
  </w:style>
  <w:style w:type="paragraph" w:customStyle="1" w:styleId="p00f6-0">
    <w:name w:val="p00f6-0"/>
    <w:basedOn w:val="a"/>
    <w:pPr>
      <w:spacing w:before="100" w:beforeAutospacing="1" w:after="100" w:afterAutospacing="1"/>
    </w:pPr>
  </w:style>
  <w:style w:type="paragraph" w:customStyle="1" w:styleId="unformattext13">
    <w:name w:val="unformattext13"/>
    <w:basedOn w:val="a"/>
    <w:rPr>
      <w:rFonts w:ascii="Courier New" w:hAnsi="Courier New" w:cs="Courier New"/>
      <w:sz w:val="23"/>
      <w:szCs w:val="23"/>
    </w:rPr>
  </w:style>
  <w:style w:type="paragraph" w:customStyle="1" w:styleId="p00ff-0">
    <w:name w:val="p00ff-0"/>
    <w:basedOn w:val="a"/>
    <w:pPr>
      <w:spacing w:before="100" w:beforeAutospacing="1" w:after="100" w:afterAutospacing="1"/>
    </w:pPr>
  </w:style>
  <w:style w:type="paragraph" w:customStyle="1" w:styleId="unformattext14">
    <w:name w:val="unformattext14"/>
    <w:basedOn w:val="a"/>
    <w:rPr>
      <w:rFonts w:ascii="Courier New" w:hAnsi="Courier New" w:cs="Courier New"/>
      <w:sz w:val="23"/>
      <w:szCs w:val="23"/>
    </w:rPr>
  </w:style>
  <w:style w:type="paragraph" w:customStyle="1" w:styleId="p0102-1">
    <w:name w:val="p0102-1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p0102-0">
    <w:name w:val="p0102-0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unformattext15">
    <w:name w:val="unformattext15"/>
    <w:basedOn w:val="a"/>
    <w:rPr>
      <w:rFonts w:ascii="Courier New" w:hAnsi="Courier New" w:cs="Courier New"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8F08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85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F08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85C"/>
    <w:rPr>
      <w:rFonts w:eastAsiaTheme="minorEastAsia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8F0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0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normacs://normacs.ru/10VR4" TargetMode="External"/><Relationship Id="rId18" Type="http://schemas.openxmlformats.org/officeDocument/2006/relationships/hyperlink" Target="normacs://normacs.ru/3UV" TargetMode="External"/><Relationship Id="rId26" Type="http://schemas.openxmlformats.org/officeDocument/2006/relationships/image" Target="media/image1.png"/><Relationship Id="rId39" Type="http://schemas.openxmlformats.org/officeDocument/2006/relationships/hyperlink" Target="normacs://normacs.ru/_1HP0" TargetMode="External"/><Relationship Id="rId21" Type="http://schemas.openxmlformats.org/officeDocument/2006/relationships/hyperlink" Target="normacs://normacs.ru/_1HP0" TargetMode="External"/><Relationship Id="rId34" Type="http://schemas.openxmlformats.org/officeDocument/2006/relationships/image" Target="media/image4.png"/><Relationship Id="rId42" Type="http://schemas.openxmlformats.org/officeDocument/2006/relationships/image" Target="media/image8.png"/><Relationship Id="rId47" Type="http://schemas.openxmlformats.org/officeDocument/2006/relationships/image" Target="media/image10.png"/><Relationship Id="rId50" Type="http://schemas.openxmlformats.org/officeDocument/2006/relationships/image" Target="media/image12.png"/><Relationship Id="rId55" Type="http://schemas.openxmlformats.org/officeDocument/2006/relationships/image" Target="media/image17.png"/><Relationship Id="rId63" Type="http://schemas.openxmlformats.org/officeDocument/2006/relationships/theme" Target="theme/theme1.xml"/><Relationship Id="rId7" Type="http://schemas.openxmlformats.org/officeDocument/2006/relationships/hyperlink" Target="normacs://normacs.ru/11G66" TargetMode="External"/><Relationship Id="rId2" Type="http://schemas.openxmlformats.org/officeDocument/2006/relationships/settings" Target="settings.xml"/><Relationship Id="rId16" Type="http://schemas.openxmlformats.org/officeDocument/2006/relationships/hyperlink" Target="normacs://normacs.ru/10PSA" TargetMode="External"/><Relationship Id="rId29" Type="http://schemas.openxmlformats.org/officeDocument/2006/relationships/hyperlink" Target="normacs://normacs.ru/11N1P" TargetMode="External"/><Relationship Id="rId11" Type="http://schemas.openxmlformats.org/officeDocument/2006/relationships/hyperlink" Target="normacs://normacs.ru/10SDP" TargetMode="External"/><Relationship Id="rId24" Type="http://schemas.openxmlformats.org/officeDocument/2006/relationships/hyperlink" Target="normacs://normacs.ru/11N1P" TargetMode="External"/><Relationship Id="rId32" Type="http://schemas.openxmlformats.org/officeDocument/2006/relationships/hyperlink" Target="normacs://normacs.ru/3UV" TargetMode="External"/><Relationship Id="rId37" Type="http://schemas.openxmlformats.org/officeDocument/2006/relationships/image" Target="media/image5.png"/><Relationship Id="rId40" Type="http://schemas.openxmlformats.org/officeDocument/2006/relationships/hyperlink" Target="normacs://normacs.ru/106K1" TargetMode="External"/><Relationship Id="rId45" Type="http://schemas.openxmlformats.org/officeDocument/2006/relationships/hyperlink" Target="normacs://normacs.ru/3UV" TargetMode="External"/><Relationship Id="rId53" Type="http://schemas.openxmlformats.org/officeDocument/2006/relationships/image" Target="media/image15.png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footer" Target="footer3.xml"/><Relationship Id="rId19" Type="http://schemas.openxmlformats.org/officeDocument/2006/relationships/hyperlink" Target="normacs://normacs.ru/10VQV" TargetMode="External"/><Relationship Id="rId14" Type="http://schemas.openxmlformats.org/officeDocument/2006/relationships/hyperlink" Target="normacs://normacs.ru/1TK" TargetMode="External"/><Relationship Id="rId22" Type="http://schemas.openxmlformats.org/officeDocument/2006/relationships/hyperlink" Target="normacs://normacs.ru/1TK" TargetMode="External"/><Relationship Id="rId27" Type="http://schemas.openxmlformats.org/officeDocument/2006/relationships/image" Target="media/image2.png"/><Relationship Id="rId30" Type="http://schemas.openxmlformats.org/officeDocument/2006/relationships/hyperlink" Target="normacs://normacs.ru/110QE" TargetMode="External"/><Relationship Id="rId35" Type="http://schemas.openxmlformats.org/officeDocument/2006/relationships/hyperlink" Target="normacs://normacs.ru/3UV" TargetMode="External"/><Relationship Id="rId43" Type="http://schemas.openxmlformats.org/officeDocument/2006/relationships/image" Target="media/image9.png"/><Relationship Id="rId48" Type="http://schemas.openxmlformats.org/officeDocument/2006/relationships/image" Target="media/image11.png"/><Relationship Id="rId56" Type="http://schemas.openxmlformats.org/officeDocument/2006/relationships/header" Target="header1.xml"/><Relationship Id="rId8" Type="http://schemas.openxmlformats.org/officeDocument/2006/relationships/hyperlink" Target="normacs://normacs.ru/1U7" TargetMode="External"/><Relationship Id="rId51" Type="http://schemas.openxmlformats.org/officeDocument/2006/relationships/image" Target="media/image13.png"/><Relationship Id="rId3" Type="http://schemas.openxmlformats.org/officeDocument/2006/relationships/webSettings" Target="webSettings.xml"/><Relationship Id="rId12" Type="http://schemas.openxmlformats.org/officeDocument/2006/relationships/hyperlink" Target="normacs://normacs.ru/10VQV" TargetMode="External"/><Relationship Id="rId17" Type="http://schemas.openxmlformats.org/officeDocument/2006/relationships/hyperlink" Target="normacs://normacs.ru/110QE" TargetMode="External"/><Relationship Id="rId25" Type="http://schemas.openxmlformats.org/officeDocument/2006/relationships/hyperlink" Target="normacs://normacs.ru/10PSA" TargetMode="External"/><Relationship Id="rId33" Type="http://schemas.openxmlformats.org/officeDocument/2006/relationships/hyperlink" Target="normacs://normacs.ru/3UV" TargetMode="External"/><Relationship Id="rId38" Type="http://schemas.openxmlformats.org/officeDocument/2006/relationships/image" Target="media/image6.png"/><Relationship Id="rId46" Type="http://schemas.openxmlformats.org/officeDocument/2006/relationships/hyperlink" Target="normacs://normacs.ru/10VQV" TargetMode="External"/><Relationship Id="rId59" Type="http://schemas.openxmlformats.org/officeDocument/2006/relationships/footer" Target="footer2.xml"/><Relationship Id="rId20" Type="http://schemas.openxmlformats.org/officeDocument/2006/relationships/hyperlink" Target="normacs://normacs.ru/11N1P" TargetMode="External"/><Relationship Id="rId41" Type="http://schemas.openxmlformats.org/officeDocument/2006/relationships/image" Target="media/image7.png"/><Relationship Id="rId54" Type="http://schemas.openxmlformats.org/officeDocument/2006/relationships/image" Target="media/image16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normacs://normacs.ru/11G3J" TargetMode="External"/><Relationship Id="rId15" Type="http://schemas.openxmlformats.org/officeDocument/2006/relationships/hyperlink" Target="normacs://normacs.ru/11N1P" TargetMode="External"/><Relationship Id="rId23" Type="http://schemas.openxmlformats.org/officeDocument/2006/relationships/hyperlink" Target="normacs://normacs.ru/10PSA" TargetMode="External"/><Relationship Id="rId28" Type="http://schemas.openxmlformats.org/officeDocument/2006/relationships/image" Target="media/image3.png"/><Relationship Id="rId36" Type="http://schemas.openxmlformats.org/officeDocument/2006/relationships/hyperlink" Target="normacs://normacs.ru/110QE" TargetMode="External"/><Relationship Id="rId49" Type="http://schemas.openxmlformats.org/officeDocument/2006/relationships/hyperlink" Target="normacs://normacs.ru/_1HP0" TargetMode="External"/><Relationship Id="rId57" Type="http://schemas.openxmlformats.org/officeDocument/2006/relationships/header" Target="header2.xml"/><Relationship Id="rId10" Type="http://schemas.openxmlformats.org/officeDocument/2006/relationships/hyperlink" Target="normacs://normacs.ru/3UV" TargetMode="External"/><Relationship Id="rId31" Type="http://schemas.openxmlformats.org/officeDocument/2006/relationships/hyperlink" Target="normacs://normacs.ru/3UV" TargetMode="External"/><Relationship Id="rId44" Type="http://schemas.openxmlformats.org/officeDocument/2006/relationships/hyperlink" Target="normacs://normacs.ru/1TI" TargetMode="External"/><Relationship Id="rId52" Type="http://schemas.openxmlformats.org/officeDocument/2006/relationships/image" Target="media/image14.png"/><Relationship Id="rId6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normacs://normacs.ru/106K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3930</Words>
  <Characters>22404</Characters>
  <Application>Microsoft Office Word</Application>
  <DocSecurity>0</DocSecurity>
  <Lines>186</Lines>
  <Paragraphs>52</Paragraphs>
  <ScaleCrop>false</ScaleCrop>
  <Company/>
  <LinksUpToDate>false</LinksUpToDate>
  <CharactersWithSpaces>26282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21.704-2011 Система проектной документации для строительства. Правила выполнения рабочей документации наружных сетей водоснабжения и канализации / СПДС / 21 704 2011</dc:title>
  <dc:subject/>
  <dc:creator>user1</dc:creator>
  <cp:keywords/>
  <dc:description/>
  <cp:lastModifiedBy>user1</cp:lastModifiedBy>
  <cp:revision>3</cp:revision>
  <dcterms:created xsi:type="dcterms:W3CDTF">2021-07-06T07:09:00Z</dcterms:created>
  <dcterms:modified xsi:type="dcterms:W3CDTF">2021-07-06T07:09:00Z</dcterms:modified>
</cp:coreProperties>
</file>